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7E1369">
        <w:rPr>
          <w:rFonts w:eastAsiaTheme="minorHAnsi"/>
          <w:b/>
          <w:lang w:eastAsia="en-US"/>
        </w:rPr>
        <w:t>storitve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7E1369" w:rsidRPr="005A5DCF">
        <w:rPr>
          <w:rFonts w:ascii="Arial" w:hAnsi="Arial" w:cs="Arial"/>
          <w:b/>
          <w:sz w:val="20"/>
          <w:szCs w:val="20"/>
        </w:rPr>
        <w:t>Vzdrževanje in administracija informacijskega sistema Ortopedske bolnišnice</w:t>
      </w:r>
      <w:r w:rsidR="007E1369" w:rsidRPr="004E5C1A">
        <w:rPr>
          <w:b/>
        </w:rPr>
        <w:t xml:space="preserve"> Valdoltra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7E1369"/>
    <w:rsid w:val="008F14F7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2018-04-25T07:25:00Z</dcterms:created>
  <dcterms:modified xsi:type="dcterms:W3CDTF">2018-12-20T13:59:00Z</dcterms:modified>
</cp:coreProperties>
</file>