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93" w:rsidRDefault="00E11893" w:rsidP="00E11893">
      <w:pPr>
        <w:rPr>
          <w:b/>
        </w:rPr>
      </w:pPr>
      <w:r w:rsidRPr="00D20C3F">
        <w:rPr>
          <w:b/>
        </w:rPr>
        <w:t>Tehnične specifikacije računalniške strojne opreme</w:t>
      </w:r>
    </w:p>
    <w:p w:rsidR="00E11893" w:rsidRPr="00DB746F" w:rsidRDefault="00E11893" w:rsidP="00E11893">
      <w:pPr>
        <w:rPr>
          <w:b/>
        </w:rPr>
      </w:pPr>
      <w:r>
        <w:rPr>
          <w:b/>
        </w:rPr>
        <w:t>Namizni računalnik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211"/>
        <w:gridCol w:w="4077"/>
      </w:tblGrid>
      <w:tr w:rsidR="00E11893" w:rsidTr="00410361">
        <w:trPr>
          <w:trHeight w:val="341"/>
        </w:trPr>
        <w:tc>
          <w:tcPr>
            <w:tcW w:w="2805" w:type="pct"/>
          </w:tcPr>
          <w:p w:rsidR="00E11893" w:rsidRDefault="00E11893" w:rsidP="00410361">
            <w:pPr>
              <w:pStyle w:val="Odstavekseznama"/>
              <w:ind w:left="360"/>
            </w:pPr>
            <w:r>
              <w:t>Parameter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  <w:r>
              <w:t xml:space="preserve">Izpolni ponudnik ( DA / NE ) </w:t>
            </w:r>
          </w:p>
        </w:tc>
      </w:tr>
      <w:tr w:rsidR="00E11893" w:rsidTr="00410361">
        <w:trPr>
          <w:trHeight w:val="341"/>
        </w:trPr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>
              <w:t xml:space="preserve">procesor: </w:t>
            </w:r>
            <w:r w:rsidRPr="00CD4889">
              <w:t xml:space="preserve">Intel® </w:t>
            </w:r>
            <w:proofErr w:type="spellStart"/>
            <w:r w:rsidRPr="00CD4889">
              <w:t>Core</w:t>
            </w:r>
            <w:proofErr w:type="spellEnd"/>
            <w:r w:rsidRPr="00CD4889">
              <w:t xml:space="preserve">™ i5–7500 </w:t>
            </w:r>
            <w:r>
              <w:t xml:space="preserve">(6MB </w:t>
            </w:r>
            <w:proofErr w:type="spellStart"/>
            <w:r>
              <w:t>Cache</w:t>
            </w:r>
            <w:proofErr w:type="spellEnd"/>
            <w:r>
              <w:t>, 3.40 GHz) ali boljši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rPr>
          <w:trHeight w:val="721"/>
        </w:trPr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>
              <w:t>sistemski vezni nabor (</w:t>
            </w:r>
            <w:proofErr w:type="spellStart"/>
            <w:r>
              <w:t>chipset</w:t>
            </w:r>
            <w:proofErr w:type="spellEnd"/>
            <w:r>
              <w:t xml:space="preserve">) </w:t>
            </w:r>
            <w:r w:rsidRPr="00BA70F6">
              <w:t xml:space="preserve">Intel® Q270 </w:t>
            </w:r>
            <w:r>
              <w:t>ali boljši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4122B">
              <w:t xml:space="preserve">delovni pomnilnik </w:t>
            </w:r>
            <w:r w:rsidRPr="008D7D88">
              <w:t>8GB (2×4GB</w:t>
            </w:r>
            <w:r>
              <w:t xml:space="preserve"> ali 1x8GB</w:t>
            </w:r>
            <w:r w:rsidRPr="008D7D88">
              <w:t>) DDR4 2400</w:t>
            </w:r>
            <w:r>
              <w:t xml:space="preserve"> – 2 prosti reži</w:t>
            </w:r>
            <w:r w:rsidRPr="0048332C">
              <w:t xml:space="preserve">, </w:t>
            </w:r>
            <w:r>
              <w:t xml:space="preserve">razširljiv </w:t>
            </w:r>
            <w:r w:rsidRPr="0048332C">
              <w:t>do 64GB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t xml:space="preserve">trdi disk najmanj </w:t>
            </w:r>
            <w:r>
              <w:t>500</w:t>
            </w:r>
            <w:r w:rsidRPr="00E9631A">
              <w:t xml:space="preserve">GB SSD – </w:t>
            </w:r>
            <w:proofErr w:type="spellStart"/>
            <w:r w:rsidRPr="00E9631A">
              <w:t>PCIe</w:t>
            </w:r>
            <w:proofErr w:type="spellEnd"/>
            <w:r w:rsidRPr="00E9631A">
              <w:t xml:space="preserve"> </w:t>
            </w:r>
            <w:proofErr w:type="spellStart"/>
            <w:r w:rsidRPr="00E9631A">
              <w:t>NVMe</w:t>
            </w:r>
            <w:proofErr w:type="spellEnd"/>
            <w:r w:rsidRPr="00E9631A">
              <w:t xml:space="preserve"> </w:t>
            </w:r>
            <w:proofErr w:type="spellStart"/>
            <w:r w:rsidRPr="00E9631A">
              <w:t>M.2</w:t>
            </w:r>
            <w:proofErr w:type="spellEnd"/>
            <w:r w:rsidRPr="00E9631A">
              <w:t xml:space="preserve"> SSD (</w:t>
            </w:r>
            <w:proofErr w:type="spellStart"/>
            <w:r w:rsidRPr="00E9631A">
              <w:t>Turbo</w:t>
            </w:r>
            <w:proofErr w:type="spellEnd"/>
            <w:r w:rsidRPr="00E9631A">
              <w:t xml:space="preserve"> </w:t>
            </w:r>
            <w:proofErr w:type="spellStart"/>
            <w:r w:rsidRPr="00E9631A">
              <w:t>Drive</w:t>
            </w:r>
            <w:proofErr w:type="spellEnd"/>
            <w:r w:rsidRPr="00E9631A">
              <w:t>) 2280</w:t>
            </w:r>
            <w:r>
              <w:t xml:space="preserve"> ali boljši</w:t>
            </w:r>
          </w:p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>
              <w:t>najmanj 1</w:t>
            </w:r>
            <w:r w:rsidRPr="008D7D88">
              <w:t>× prosta rež</w:t>
            </w:r>
            <w:r>
              <w:t>a za 3,5'' disk</w:t>
            </w:r>
            <w:r w:rsidRPr="008D7D88">
              <w:t xml:space="preserve"> in 1x prosta reža za 2,5 disk</w:t>
            </w:r>
            <w:r>
              <w:t xml:space="preserve"> 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>
              <w:t>funkcije BIOS sistema:</w:t>
            </w:r>
          </w:p>
          <w:p w:rsidR="00E11893" w:rsidRDefault="00E11893" w:rsidP="00E11893">
            <w:pPr>
              <w:pStyle w:val="Odstavekseznama"/>
              <w:numPr>
                <w:ilvl w:val="1"/>
                <w:numId w:val="1"/>
              </w:numPr>
            </w:pPr>
            <w:r>
              <w:t xml:space="preserve">kontrola zagona sistema </w:t>
            </w:r>
          </w:p>
          <w:p w:rsidR="00E11893" w:rsidRDefault="00E11893" w:rsidP="00E11893">
            <w:pPr>
              <w:pStyle w:val="Odstavekseznama"/>
              <w:numPr>
                <w:ilvl w:val="1"/>
                <w:numId w:val="1"/>
              </w:numPr>
            </w:pPr>
            <w:r>
              <w:t>zaščita nastavitev z geslom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>
              <w:t xml:space="preserve">grafična kartica z Intel HD </w:t>
            </w:r>
            <w:proofErr w:type="spellStart"/>
            <w:r>
              <w:t>Graphics</w:t>
            </w:r>
            <w:proofErr w:type="spellEnd"/>
            <w:r>
              <w:t xml:space="preserve"> 630 ali enakovredna, oziroma boljša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>
              <w:t xml:space="preserve">možnost priklopa vsaj dveh monitorjev z delovno </w:t>
            </w:r>
            <w:proofErr w:type="spellStart"/>
            <w:r>
              <w:t>resloucijo</w:t>
            </w:r>
            <w:proofErr w:type="spellEnd"/>
            <w:r>
              <w:t xml:space="preserve"> </w:t>
            </w:r>
            <w:r w:rsidRPr="00387856">
              <w:t xml:space="preserve"> 2560 x 1600 ali več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>
              <w:t xml:space="preserve">prosta razširitvena mesta, ki ostanejo na voljo, ko so vgrajene vse zahtevane komponente : </w:t>
            </w:r>
          </w:p>
          <w:p w:rsidR="00E11893" w:rsidRDefault="00E11893" w:rsidP="00E11893">
            <w:pPr>
              <w:pStyle w:val="Odstavekseznama"/>
              <w:numPr>
                <w:ilvl w:val="0"/>
                <w:numId w:val="2"/>
              </w:numPr>
            </w:pPr>
            <w:r>
              <w:t>najmanj 2x</w:t>
            </w:r>
            <w:r w:rsidRPr="00100726">
              <w:t xml:space="preserve"> </w:t>
            </w:r>
            <w:proofErr w:type="spellStart"/>
            <w:r w:rsidRPr="00100726">
              <w:t>PCI</w:t>
            </w:r>
            <w:r>
              <w:t>e</w:t>
            </w:r>
            <w:proofErr w:type="spellEnd"/>
            <w:r>
              <w:t xml:space="preserve"> -celotne višine </w:t>
            </w:r>
          </w:p>
          <w:p w:rsidR="00E11893" w:rsidRDefault="00E11893" w:rsidP="00E11893">
            <w:pPr>
              <w:pStyle w:val="Odstavekseznama"/>
              <w:numPr>
                <w:ilvl w:val="0"/>
                <w:numId w:val="2"/>
              </w:numPr>
            </w:pPr>
            <w:r>
              <w:t xml:space="preserve">najmanj 1x </w:t>
            </w:r>
            <w:proofErr w:type="spellStart"/>
            <w:r w:rsidRPr="00100726">
              <w:t>PCI</w:t>
            </w:r>
            <w:r>
              <w:t>e</w:t>
            </w:r>
            <w:proofErr w:type="spellEnd"/>
            <w:r>
              <w:t xml:space="preserve"> x16 - celotne višine</w:t>
            </w:r>
            <w:r w:rsidRPr="00100726">
              <w:t>;</w:t>
            </w:r>
          </w:p>
          <w:p w:rsidR="00E11893" w:rsidRDefault="00E11893" w:rsidP="00E11893">
            <w:pPr>
              <w:pStyle w:val="Odstavekseznama"/>
              <w:numPr>
                <w:ilvl w:val="0"/>
                <w:numId w:val="2"/>
              </w:numPr>
            </w:pPr>
            <w:r>
              <w:t>najmanj 2x SATA priklop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t>vgrajen dvoplastni optični pogon DVD-/+RW/CD-RW;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t>zvočna kartica (vgrajena ali "</w:t>
            </w:r>
            <w:proofErr w:type="spellStart"/>
            <w:r w:rsidRPr="00100726">
              <w:t>onboard</w:t>
            </w:r>
            <w:proofErr w:type="spellEnd"/>
            <w:r w:rsidRPr="00100726">
              <w:t>")</w:t>
            </w:r>
            <w:r>
              <w:t xml:space="preserve">, s karakteristikami skladno z standardom </w:t>
            </w:r>
            <w:proofErr w:type="spellStart"/>
            <w:r w:rsidRPr="00CC1801">
              <w:t>High</w:t>
            </w:r>
            <w:proofErr w:type="spellEnd"/>
            <w:r w:rsidRPr="00CC1801">
              <w:t xml:space="preserve"> </w:t>
            </w:r>
            <w:proofErr w:type="spellStart"/>
            <w:r w:rsidRPr="00CC1801">
              <w:t>Definition</w:t>
            </w:r>
            <w:proofErr w:type="spellEnd"/>
            <w:r w:rsidRPr="00CC1801">
              <w:t xml:space="preserve"> </w:t>
            </w:r>
            <w:proofErr w:type="spellStart"/>
            <w:r w:rsidRPr="00CC1801">
              <w:t>Audio</w:t>
            </w:r>
            <w:proofErr w:type="spellEnd"/>
            <w:r w:rsidRPr="00100726">
              <w:t>;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t>vgrajen sistemski zvočnik;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t>pokončno ohišje,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Pr="00940EBE" w:rsidRDefault="00E11893" w:rsidP="00D911A6">
            <w:pPr>
              <w:pStyle w:val="Odstavekseznama"/>
              <w:numPr>
                <w:ilvl w:val="0"/>
                <w:numId w:val="1"/>
              </w:numPr>
            </w:pPr>
            <w:r w:rsidRPr="00940EBE">
              <w:t xml:space="preserve">vgrajeni vmesniki - najmanj : </w:t>
            </w:r>
          </w:p>
          <w:p w:rsidR="00D911A6" w:rsidRPr="00940EBE" w:rsidRDefault="00D911A6" w:rsidP="00D911A6">
            <w:pPr>
              <w:numPr>
                <w:ilvl w:val="1"/>
                <w:numId w:val="1"/>
              </w:numPr>
            </w:pPr>
            <w:r w:rsidRPr="00940EBE">
              <w:t>8 x USB vrata  ( 2 x spredaj, 6 x zadaj ),</w:t>
            </w:r>
          </w:p>
          <w:p w:rsidR="00D911A6" w:rsidRPr="00940EBE" w:rsidRDefault="00D911A6" w:rsidP="00D911A6">
            <w:pPr>
              <w:numPr>
                <w:ilvl w:val="1"/>
                <w:numId w:val="1"/>
              </w:numPr>
            </w:pPr>
            <w:r w:rsidRPr="00940EBE">
              <w:t>1 x Mikrofonski  vhod - Mini-</w:t>
            </w:r>
            <w:proofErr w:type="spellStart"/>
            <w:r w:rsidRPr="00940EBE">
              <w:t>phone</w:t>
            </w:r>
            <w:proofErr w:type="spellEnd"/>
            <w:r w:rsidRPr="00940EBE">
              <w:t xml:space="preserve"> </w:t>
            </w:r>
            <w:proofErr w:type="spellStart"/>
            <w:r w:rsidRPr="00940EBE">
              <w:t>stereo</w:t>
            </w:r>
            <w:proofErr w:type="spellEnd"/>
            <w:r w:rsidRPr="00940EBE">
              <w:t xml:space="preserve"> 3.5 mm ( 1 x spredaj ) in</w:t>
            </w:r>
          </w:p>
          <w:p w:rsidR="00D911A6" w:rsidRPr="00940EBE" w:rsidRDefault="00D911A6" w:rsidP="00D911A6">
            <w:pPr>
              <w:ind w:left="1080"/>
            </w:pPr>
            <w:r w:rsidRPr="00940EBE">
              <w:t>1 x Izhod za slušalke  - Mini-</w:t>
            </w:r>
            <w:proofErr w:type="spellStart"/>
            <w:r w:rsidRPr="00940EBE">
              <w:t>phone</w:t>
            </w:r>
            <w:proofErr w:type="spellEnd"/>
            <w:r w:rsidRPr="00940EBE">
              <w:t xml:space="preserve"> </w:t>
            </w:r>
            <w:proofErr w:type="spellStart"/>
            <w:r w:rsidRPr="00940EBE">
              <w:t>stereo</w:t>
            </w:r>
            <w:proofErr w:type="spellEnd"/>
            <w:r w:rsidRPr="00940EBE">
              <w:t xml:space="preserve"> 3.5 mm ( 1 x spredaj ) ali</w:t>
            </w:r>
          </w:p>
          <w:p w:rsidR="00D911A6" w:rsidRPr="00940EBE" w:rsidRDefault="00D911A6" w:rsidP="00D911A6">
            <w:pPr>
              <w:ind w:left="1080"/>
            </w:pPr>
            <w:r w:rsidRPr="00940EBE">
              <w:t xml:space="preserve">1 x univerzalni </w:t>
            </w:r>
            <w:proofErr w:type="spellStart"/>
            <w:r w:rsidRPr="00940EBE">
              <w:t>audio</w:t>
            </w:r>
            <w:proofErr w:type="spellEnd"/>
            <w:r w:rsidRPr="00940EBE">
              <w:t xml:space="preserve"> priključek (CTIA) (1 x spredaj)</w:t>
            </w:r>
          </w:p>
          <w:p w:rsidR="00D911A6" w:rsidRPr="00940EBE" w:rsidRDefault="00D911A6" w:rsidP="00D911A6">
            <w:pPr>
              <w:numPr>
                <w:ilvl w:val="1"/>
                <w:numId w:val="1"/>
              </w:numPr>
            </w:pPr>
            <w:r w:rsidRPr="00940EBE">
              <w:t xml:space="preserve">1 x Mrežna kartica - 10/100/1000Mbps RJ45, </w:t>
            </w:r>
            <w:proofErr w:type="spellStart"/>
            <w:r w:rsidRPr="00940EBE">
              <w:t>Wake</w:t>
            </w:r>
            <w:proofErr w:type="spellEnd"/>
            <w:r w:rsidRPr="00940EBE">
              <w:t xml:space="preserve"> on LAN (</w:t>
            </w:r>
            <w:proofErr w:type="spellStart"/>
            <w:r w:rsidRPr="00940EBE">
              <w:t>WoL</w:t>
            </w:r>
            <w:proofErr w:type="spellEnd"/>
            <w:r w:rsidRPr="00940EBE">
              <w:t>)</w:t>
            </w:r>
          </w:p>
          <w:p w:rsidR="00D911A6" w:rsidRPr="00940EBE" w:rsidRDefault="00D911A6" w:rsidP="00D911A6">
            <w:pPr>
              <w:numPr>
                <w:ilvl w:val="1"/>
                <w:numId w:val="1"/>
              </w:numPr>
            </w:pPr>
            <w:r w:rsidRPr="00940EBE">
              <w:t xml:space="preserve">2 x Video vtičnica - </w:t>
            </w:r>
            <w:proofErr w:type="spellStart"/>
            <w:r w:rsidRPr="00940EBE">
              <w:t>DisplayPort</w:t>
            </w:r>
            <w:proofErr w:type="spellEnd"/>
            <w:r w:rsidRPr="00940EBE">
              <w:t xml:space="preserve"> </w:t>
            </w:r>
          </w:p>
          <w:p w:rsidR="00D911A6" w:rsidRPr="00940EBE" w:rsidRDefault="00D911A6" w:rsidP="00D911A6">
            <w:pPr>
              <w:numPr>
                <w:ilvl w:val="1"/>
                <w:numId w:val="1"/>
              </w:numPr>
            </w:pPr>
            <w:r w:rsidRPr="00940EBE">
              <w:t>1 x Avdio vtičnica - Line-in - Mini-</w:t>
            </w:r>
            <w:proofErr w:type="spellStart"/>
            <w:r w:rsidRPr="00940EBE">
              <w:t>phone</w:t>
            </w:r>
            <w:proofErr w:type="spellEnd"/>
            <w:r w:rsidRPr="00940EBE">
              <w:t xml:space="preserve"> </w:t>
            </w:r>
            <w:proofErr w:type="spellStart"/>
            <w:r w:rsidRPr="00940EBE">
              <w:t>stereo</w:t>
            </w:r>
            <w:proofErr w:type="spellEnd"/>
            <w:r w:rsidRPr="00940EBE">
              <w:t xml:space="preserve"> 3.5 mm in </w:t>
            </w:r>
          </w:p>
          <w:p w:rsidR="00D911A6" w:rsidRPr="00940EBE" w:rsidRDefault="00D911A6" w:rsidP="00D911A6">
            <w:pPr>
              <w:ind w:left="1080"/>
            </w:pPr>
            <w:r w:rsidRPr="00940EBE">
              <w:t>1 x Avdio vtičnica - Line-</w:t>
            </w:r>
            <w:proofErr w:type="spellStart"/>
            <w:r w:rsidRPr="00940EBE">
              <w:t>out</w:t>
            </w:r>
            <w:proofErr w:type="spellEnd"/>
            <w:r w:rsidRPr="00940EBE">
              <w:t xml:space="preserve"> - Mini-</w:t>
            </w:r>
            <w:proofErr w:type="spellStart"/>
            <w:r w:rsidRPr="00940EBE">
              <w:t>phone</w:t>
            </w:r>
            <w:proofErr w:type="spellEnd"/>
            <w:r w:rsidRPr="00940EBE">
              <w:t xml:space="preserve"> </w:t>
            </w:r>
            <w:proofErr w:type="spellStart"/>
            <w:r w:rsidRPr="00940EBE">
              <w:t>stereo</w:t>
            </w:r>
            <w:proofErr w:type="spellEnd"/>
            <w:r w:rsidRPr="00940EBE">
              <w:t xml:space="preserve"> 3.5 mm ali</w:t>
            </w:r>
          </w:p>
          <w:p w:rsidR="00E11893" w:rsidRPr="00940EBE" w:rsidRDefault="00D911A6" w:rsidP="00D911A6">
            <w:pPr>
              <w:pStyle w:val="Odstavekseznama"/>
              <w:ind w:left="1080"/>
            </w:pPr>
            <w:r w:rsidRPr="00940EBE">
              <w:lastRenderedPageBreak/>
              <w:t>1 x  </w:t>
            </w:r>
            <w:proofErr w:type="spellStart"/>
            <w:r w:rsidRPr="00940EBE">
              <w:t>audio</w:t>
            </w:r>
            <w:proofErr w:type="spellEnd"/>
            <w:r w:rsidRPr="00940EBE">
              <w:t xml:space="preserve"> in/</w:t>
            </w:r>
            <w:proofErr w:type="spellStart"/>
            <w:r w:rsidRPr="00940EBE">
              <w:t>out</w:t>
            </w:r>
            <w:proofErr w:type="spellEnd"/>
            <w:r w:rsidRPr="00940EBE">
              <w:t xml:space="preserve"> </w:t>
            </w:r>
            <w:proofErr w:type="spellStart"/>
            <w:r w:rsidRPr="00940EBE">
              <w:t>combo</w:t>
            </w:r>
            <w:proofErr w:type="spellEnd"/>
            <w:r w:rsidRPr="00940EBE">
              <w:t xml:space="preserve"> vtičnica</w:t>
            </w:r>
          </w:p>
          <w:p w:rsidR="00E11893" w:rsidRDefault="00E11893" w:rsidP="00410361">
            <w:pPr>
              <w:pStyle w:val="Odstavekseznama"/>
              <w:ind w:left="1080"/>
            </w:pP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lastRenderedPageBreak/>
              <w:t>optična žična miška s koleščkom (3 gumbi) normalne velikosti z USB priklopom</w:t>
            </w:r>
            <w:r>
              <w:t xml:space="preserve"> – vsaj </w:t>
            </w:r>
            <w:r w:rsidRPr="00FA5D14">
              <w:t>400dpi</w:t>
            </w:r>
            <w:r w:rsidRPr="00100726">
              <w:t>;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t xml:space="preserve">tipkovnica </w:t>
            </w:r>
            <w:r>
              <w:t xml:space="preserve">SLO </w:t>
            </w:r>
            <w:r w:rsidRPr="00100726">
              <w:t>z USB priklopom;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t xml:space="preserve">priloženi gonilniki za </w:t>
            </w:r>
            <w:proofErr w:type="spellStart"/>
            <w:r w:rsidRPr="00100726">
              <w:t>rekonfiguracijo</w:t>
            </w:r>
            <w:proofErr w:type="spellEnd"/>
            <w:r w:rsidRPr="00100726">
              <w:t xml:space="preserve"> sistema;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t>priložena navodila (matična plošča, grafična kartica itd.);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t>združljivost vseh ponujenih komponent z oper</w:t>
            </w:r>
            <w:r>
              <w:t xml:space="preserve">acijskimi sistemom Windows 10 64 </w:t>
            </w:r>
            <w:proofErr w:type="spellStart"/>
            <w:r>
              <w:t>Pro</w:t>
            </w:r>
            <w:proofErr w:type="spellEnd"/>
            <w:r>
              <w:t xml:space="preserve"> verzijo</w:t>
            </w:r>
            <w:r w:rsidRPr="00100726">
              <w:t>.</w:t>
            </w:r>
            <w:r>
              <w:t xml:space="preserve"> </w:t>
            </w:r>
            <w:r w:rsidRPr="00100726">
              <w:t>Dobavitelj</w:t>
            </w:r>
            <w:r>
              <w:t xml:space="preserve"> </w:t>
            </w:r>
            <w:r w:rsidRPr="00100726">
              <w:t xml:space="preserve">mora </w:t>
            </w:r>
            <w:r>
              <w:t xml:space="preserve">izkazati </w:t>
            </w:r>
            <w:r w:rsidRPr="00100726">
              <w:t>združljivosti.;</w:t>
            </w:r>
          </w:p>
          <w:p w:rsidR="00E11893" w:rsidRDefault="00E11893" w:rsidP="00410361">
            <w:pPr>
              <w:ind w:left="360"/>
            </w:pPr>
            <w:r>
              <w:t>glej opombe **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t xml:space="preserve">vključena licenca za </w:t>
            </w:r>
            <w:r>
              <w:t>operacijski sistem</w:t>
            </w:r>
            <w:r w:rsidRPr="00100726">
              <w:t xml:space="preserve"> MS Windows</w:t>
            </w:r>
            <w:r>
              <w:t>10 EN PRO</w:t>
            </w:r>
            <w:r w:rsidRPr="00100726">
              <w:t xml:space="preserve">, </w:t>
            </w:r>
            <w:r>
              <w:t xml:space="preserve">ki omogoča namestitev  64 bite različice MS </w:t>
            </w:r>
            <w:proofErr w:type="spellStart"/>
            <w:r>
              <w:t>Winows</w:t>
            </w:r>
            <w:proofErr w:type="spellEnd"/>
            <w:r>
              <w:t xml:space="preserve"> 10 EN PRO</w:t>
            </w:r>
          </w:p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proofErr w:type="spellStart"/>
            <w:r>
              <w:t>računalnalnik</w:t>
            </w:r>
            <w:proofErr w:type="spellEnd"/>
            <w:r>
              <w:t xml:space="preserve"> mora imeti tovarniško </w:t>
            </w:r>
            <w:proofErr w:type="spellStart"/>
            <w:r>
              <w:t>prednameščen</w:t>
            </w:r>
            <w:proofErr w:type="spellEnd"/>
            <w:r>
              <w:t xml:space="preserve"> OS WIN10 EN PRO 64 bit 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100726">
              <w:t xml:space="preserve">garancijski rok </w:t>
            </w:r>
            <w:r>
              <w:t xml:space="preserve">3 Leta </w:t>
            </w:r>
            <w:r w:rsidRPr="00100726">
              <w:t>, na lokaciji naročnik</w:t>
            </w:r>
            <w:r>
              <w:t xml:space="preserve">a </w:t>
            </w:r>
            <w:r w:rsidRPr="00100726">
              <w:t>(</w:t>
            </w:r>
            <w:r>
              <w:t>ON-SITE)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>
              <w:t xml:space="preserve">oprema mora biti v skladu z najnovejšim okoljskim standardom </w:t>
            </w:r>
            <w:r w:rsidRPr="00CC1801">
              <w:t>ENERGY STAR</w:t>
            </w:r>
            <w:r>
              <w:t>.</w:t>
            </w:r>
          </w:p>
          <w:p w:rsidR="00E11893" w:rsidRDefault="00E11893" w:rsidP="00410361">
            <w:pPr>
              <w:pStyle w:val="Odstavekseznama"/>
              <w:ind w:left="360"/>
            </w:pPr>
            <w:r w:rsidRPr="00100726">
              <w:t>Dobavitelj</w:t>
            </w:r>
            <w:r>
              <w:t xml:space="preserve"> </w:t>
            </w:r>
            <w:r w:rsidRPr="00100726">
              <w:t xml:space="preserve">mora </w:t>
            </w:r>
            <w:r>
              <w:t>izkazati skladnost.;</w:t>
            </w:r>
          </w:p>
          <w:p w:rsidR="00E11893" w:rsidRDefault="00E11893" w:rsidP="00410361">
            <w:pPr>
              <w:pStyle w:val="Odstavekseznama"/>
              <w:ind w:left="360"/>
            </w:pPr>
            <w:r>
              <w:t>glej opombe ***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72213E">
              <w:t xml:space="preserve">Dobavitelj mora </w:t>
            </w:r>
            <w:r>
              <w:t xml:space="preserve">na zahtevo naročnika dostaviti vzorčno opremo, </w:t>
            </w:r>
            <w:r w:rsidRPr="0072213E">
              <w:t>in sicer 1 (en) kos namizni računalnik, ki jo naročnik pripravi po svojih zahtevah (namestitev programske opreme).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  <w:tr w:rsidR="00E11893" w:rsidTr="00410361">
        <w:tc>
          <w:tcPr>
            <w:tcW w:w="2805" w:type="pct"/>
          </w:tcPr>
          <w:p w:rsidR="00E11893" w:rsidRDefault="00E11893" w:rsidP="00E11893">
            <w:pPr>
              <w:pStyle w:val="Odstavekseznama"/>
              <w:numPr>
                <w:ilvl w:val="0"/>
                <w:numId w:val="1"/>
              </w:numPr>
            </w:pPr>
            <w:r w:rsidRPr="00F61EAA">
              <w:t>Enotni spletni portal proizvajalca strojne opreme, ki omogoča uporabniku dostop do zadnjih ve</w:t>
            </w:r>
            <w:r>
              <w:t>r</w:t>
            </w:r>
            <w:r w:rsidRPr="00F61EAA">
              <w:t>zij gonilnikov za ponujeno strojno opremo.</w:t>
            </w:r>
          </w:p>
        </w:tc>
        <w:tc>
          <w:tcPr>
            <w:tcW w:w="2195" w:type="pct"/>
          </w:tcPr>
          <w:p w:rsidR="00E11893" w:rsidRDefault="00E11893" w:rsidP="00410361">
            <w:pPr>
              <w:pStyle w:val="Odstavekseznama"/>
              <w:ind w:left="0"/>
            </w:pPr>
          </w:p>
        </w:tc>
      </w:tr>
    </w:tbl>
    <w:p w:rsidR="00E11893" w:rsidRDefault="00E11893" w:rsidP="00E11893">
      <w:pPr>
        <w:pStyle w:val="Odstavekseznama"/>
        <w:ind w:left="0"/>
      </w:pPr>
    </w:p>
    <w:p w:rsidR="00E11893" w:rsidRDefault="00E11893" w:rsidP="00E11893">
      <w:pPr>
        <w:pStyle w:val="Odstavekseznama"/>
        <w:ind w:left="0"/>
      </w:pPr>
      <w:r>
        <w:t>Opombe  ** :</w:t>
      </w:r>
    </w:p>
    <w:p w:rsidR="00E11893" w:rsidRDefault="00E11893" w:rsidP="00E11893">
      <w:pPr>
        <w:pStyle w:val="Odstavekseznama"/>
        <w:ind w:left="0"/>
      </w:pPr>
      <w:r>
        <w:t xml:space="preserve">Produkt mora biti naveden na »Windows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Prodct</w:t>
      </w:r>
      <w:proofErr w:type="spellEnd"/>
      <w:r>
        <w:t xml:space="preserve"> List« :</w:t>
      </w:r>
    </w:p>
    <w:p w:rsidR="00E11893" w:rsidRDefault="006A7A43" w:rsidP="00E11893">
      <w:pPr>
        <w:pStyle w:val="Odstavekseznama"/>
        <w:ind w:left="0"/>
      </w:pPr>
      <w:hyperlink r:id="rId8" w:history="1">
        <w:r w:rsidR="00E11893" w:rsidRPr="00997DBD">
          <w:rPr>
            <w:rStyle w:val="Hiperpovezava"/>
          </w:rPr>
          <w:t>https://sysdev.microsoft.com/en-US/Hardware/LPL/Default.aspx</w:t>
        </w:r>
      </w:hyperlink>
    </w:p>
    <w:p w:rsidR="00E11893" w:rsidRDefault="00E11893" w:rsidP="00E11893">
      <w:pPr>
        <w:pStyle w:val="Odstavekseznama"/>
        <w:ind w:left="0"/>
      </w:pPr>
      <w:r>
        <w:t>in sicer za opcije :</w:t>
      </w:r>
    </w:p>
    <w:p w:rsidR="00E11893" w:rsidRDefault="00E11893" w:rsidP="00E11893">
      <w:pPr>
        <w:pStyle w:val="Odstavekseznama"/>
        <w:ind w:left="0"/>
      </w:pPr>
      <w:r>
        <w:t xml:space="preserve">-Windows 10 </w:t>
      </w:r>
      <w:proofErr w:type="spellStart"/>
      <w:r>
        <w:t>Anniversary</w:t>
      </w:r>
      <w:proofErr w:type="spellEnd"/>
      <w:r>
        <w:t xml:space="preserve"> </w:t>
      </w:r>
      <w:proofErr w:type="spellStart"/>
      <w:r>
        <w:t>Update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x64 </w:t>
      </w:r>
    </w:p>
    <w:p w:rsidR="00E11893" w:rsidRDefault="00E11893" w:rsidP="00E11893">
      <w:pPr>
        <w:pStyle w:val="Odstavekseznama"/>
        <w:ind w:left="0"/>
      </w:pPr>
      <w:r>
        <w:rPr>
          <w:noProof/>
        </w:rPr>
        <w:lastRenderedPageBreak/>
        <w:drawing>
          <wp:inline distT="0" distB="0" distL="0" distR="0" wp14:anchorId="304B8C50" wp14:editId="5D52B346">
            <wp:extent cx="5760720" cy="180612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893" w:rsidRDefault="00E11893" w:rsidP="00E11893">
      <w:pPr>
        <w:pStyle w:val="Odstavekseznama"/>
        <w:ind w:left="0"/>
      </w:pPr>
    </w:p>
    <w:p w:rsidR="00E11893" w:rsidRDefault="00E11893" w:rsidP="00E11893">
      <w:pPr>
        <w:pStyle w:val="Odstavekseznama"/>
        <w:ind w:left="0"/>
      </w:pPr>
    </w:p>
    <w:p w:rsidR="00E11893" w:rsidRDefault="00E11893" w:rsidP="00E11893">
      <w:pPr>
        <w:pStyle w:val="Odstavekseznama"/>
        <w:ind w:left="0"/>
      </w:pPr>
      <w:r>
        <w:t>Opombe  *** :</w:t>
      </w:r>
    </w:p>
    <w:p w:rsidR="00E11893" w:rsidRDefault="00E11893" w:rsidP="00E11893">
      <w:pPr>
        <w:pStyle w:val="Odstavekseznama"/>
        <w:ind w:left="0"/>
      </w:pPr>
      <w:r>
        <w:t>Produkt mora biti naveden v arhivu :</w:t>
      </w:r>
    </w:p>
    <w:p w:rsidR="00E11893" w:rsidRDefault="006A7A43" w:rsidP="00E11893">
      <w:pPr>
        <w:pStyle w:val="Odstavekseznama"/>
        <w:ind w:left="0"/>
      </w:pPr>
      <w:hyperlink r:id="rId10" w:history="1">
        <w:r w:rsidR="00E11893" w:rsidRPr="006A0069">
          <w:rPr>
            <w:rStyle w:val="Hiperpovezava"/>
          </w:rPr>
          <w:t>http://www.eu-energystar.org/db-archive.htm</w:t>
        </w:r>
      </w:hyperlink>
    </w:p>
    <w:p w:rsidR="00E11893" w:rsidRDefault="00E11893" w:rsidP="00E11893">
      <w:pPr>
        <w:pStyle w:val="Odstavekseznama"/>
        <w:ind w:left="0"/>
      </w:pPr>
      <w:r>
        <w:t xml:space="preserve">in sicer pod alinejo - </w:t>
      </w:r>
      <w:proofErr w:type="spellStart"/>
      <w:r w:rsidRPr="00834860">
        <w:t>Computers</w:t>
      </w:r>
      <w:proofErr w:type="spellEnd"/>
      <w:r w:rsidRPr="00834860">
        <w:t xml:space="preserve">, </w:t>
      </w:r>
      <w:proofErr w:type="spellStart"/>
      <w:r w:rsidRPr="00834860">
        <w:t>qualified</w:t>
      </w:r>
      <w:proofErr w:type="spellEnd"/>
      <w:r w:rsidRPr="00834860">
        <w:t xml:space="preserve"> </w:t>
      </w:r>
      <w:proofErr w:type="spellStart"/>
      <w:r w:rsidRPr="00834860">
        <w:t>under</w:t>
      </w:r>
      <w:proofErr w:type="spellEnd"/>
      <w:r w:rsidRPr="00834860">
        <w:t xml:space="preserve"> </w:t>
      </w:r>
      <w:proofErr w:type="spellStart"/>
      <w:r w:rsidRPr="00834860">
        <w:t>Computers</w:t>
      </w:r>
      <w:proofErr w:type="spellEnd"/>
      <w:r w:rsidRPr="00834860">
        <w:t xml:space="preserve"> </w:t>
      </w:r>
      <w:proofErr w:type="spellStart"/>
      <w:r w:rsidRPr="00834860">
        <w:t>specification</w:t>
      </w:r>
      <w:proofErr w:type="spellEnd"/>
      <w:r w:rsidRPr="00834860">
        <w:t xml:space="preserve"> 6.1:</w:t>
      </w:r>
    </w:p>
    <w:p w:rsidR="00880103" w:rsidRDefault="00880103" w:rsidP="00880103">
      <w:pPr>
        <w:jc w:val="both"/>
      </w:pPr>
    </w:p>
    <w:p w:rsidR="00880103" w:rsidRPr="00301AA4" w:rsidRDefault="00880103" w:rsidP="00880103">
      <w:pPr>
        <w:jc w:val="both"/>
      </w:pPr>
      <w:r>
        <w:t>Ponudnik priloži katalog in drugo dokumentacijo, iz katere je razvidno,</w:t>
      </w:r>
      <w:r w:rsidRPr="00846B5A">
        <w:t xml:space="preserve"> </w:t>
      </w:r>
      <w:r>
        <w:t>da predmet naročila v celoti izpolnjuje tehnične zahteve naročnika.</w:t>
      </w:r>
    </w:p>
    <w:p w:rsidR="001F5901" w:rsidRDefault="006A7A43"/>
    <w:p w:rsidR="00846B5A" w:rsidRPr="00301AA4" w:rsidRDefault="00846B5A" w:rsidP="00846B5A">
      <w:pPr>
        <w:jc w:val="both"/>
      </w:pPr>
      <w:r>
        <w:t>Garancija:</w:t>
      </w:r>
      <w:r w:rsidRPr="00301AA4">
        <w:t xml:space="preserve"> </w:t>
      </w:r>
      <w:r w:rsidRPr="00B7156D">
        <w:t>36</w:t>
      </w:r>
      <w:r w:rsidRPr="00301AA4">
        <w:t xml:space="preserve"> mesecev</w:t>
      </w:r>
      <w:r w:rsidRPr="00100726">
        <w:t xml:space="preserve"> na lokaciji naročnik</w:t>
      </w:r>
      <w:r>
        <w:t xml:space="preserve">a </w:t>
      </w:r>
      <w:r w:rsidRPr="00100726">
        <w:t>(</w:t>
      </w:r>
      <w:r>
        <w:t>ON-SITE)</w:t>
      </w:r>
    </w:p>
    <w:p w:rsidR="00846B5A" w:rsidRDefault="00846B5A" w:rsidP="00846B5A">
      <w:pPr>
        <w:jc w:val="both"/>
      </w:pPr>
    </w:p>
    <w:p w:rsidR="00846B5A" w:rsidRDefault="00846B5A" w:rsidP="00846B5A">
      <w:pPr>
        <w:jc w:val="both"/>
      </w:pPr>
      <w:r>
        <w:t>Dobavni rok:</w:t>
      </w:r>
      <w:r w:rsidRPr="00846B5A">
        <w:t xml:space="preserve"> </w:t>
      </w:r>
      <w:r w:rsidRPr="00B7156D">
        <w:t>20</w:t>
      </w:r>
      <w:r w:rsidRPr="00301AA4">
        <w:t xml:space="preserve"> dni od podpisa pogodbe</w:t>
      </w:r>
      <w:r w:rsidR="00880103">
        <w:t>.</w:t>
      </w:r>
    </w:p>
    <w:p w:rsidR="00880103" w:rsidRDefault="00880103" w:rsidP="00846B5A">
      <w:pPr>
        <w:jc w:val="both"/>
      </w:pPr>
    </w:p>
    <w:p w:rsidR="00880103" w:rsidRDefault="00880103" w:rsidP="00846B5A">
      <w:pPr>
        <w:jc w:val="both"/>
      </w:pPr>
      <w:r>
        <w:t>Rok plačila: do 60 dni v štirih obrokih.</w:t>
      </w:r>
    </w:p>
    <w:p w:rsidR="00846B5A" w:rsidRDefault="00846B5A" w:rsidP="00846B5A">
      <w:pPr>
        <w:jc w:val="both"/>
      </w:pPr>
    </w:p>
    <w:p w:rsidR="00846B5A" w:rsidRDefault="00846B5A"/>
    <w:sectPr w:rsidR="00846B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43" w:rsidRDefault="006A7A43" w:rsidP="00E11893">
      <w:r>
        <w:separator/>
      </w:r>
    </w:p>
  </w:endnote>
  <w:endnote w:type="continuationSeparator" w:id="0">
    <w:p w:rsidR="006A7A43" w:rsidRDefault="006A7A43" w:rsidP="00E1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BE" w:rsidRDefault="00940EB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93" w:rsidRDefault="002478AC">
    <w:pPr>
      <w:pStyle w:val="Noga"/>
    </w:pPr>
    <w:r>
      <w:t xml:space="preserve">Računalniki namizni (JN </w:t>
    </w:r>
    <w:r>
      <w:t>1</w:t>
    </w:r>
    <w:r w:rsidR="00940EBE">
      <w:t>2</w:t>
    </w:r>
    <w:bookmarkStart w:id="0" w:name="_GoBack"/>
    <w:bookmarkEnd w:id="0"/>
    <w:r>
      <w:t>-2018)</w:t>
    </w:r>
  </w:p>
  <w:p w:rsidR="00E11893" w:rsidRDefault="00E1189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BE" w:rsidRDefault="00940EB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43" w:rsidRDefault="006A7A43" w:rsidP="00E11893">
      <w:r>
        <w:separator/>
      </w:r>
    </w:p>
  </w:footnote>
  <w:footnote w:type="continuationSeparator" w:id="0">
    <w:p w:rsidR="006A7A43" w:rsidRDefault="006A7A43" w:rsidP="00E1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BE" w:rsidRDefault="00940EB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93" w:rsidRDefault="00E11893">
    <w:pPr>
      <w:pStyle w:val="Glava"/>
    </w:pPr>
    <w:r>
      <w:t>Tehnične specifikacije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BE" w:rsidRDefault="00940EB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186F"/>
    <w:multiLevelType w:val="hybridMultilevel"/>
    <w:tmpl w:val="29BC6174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D62A95"/>
    <w:multiLevelType w:val="hybridMultilevel"/>
    <w:tmpl w:val="82D24D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93"/>
    <w:rsid w:val="0001245D"/>
    <w:rsid w:val="00102390"/>
    <w:rsid w:val="002478AC"/>
    <w:rsid w:val="00303826"/>
    <w:rsid w:val="003E479A"/>
    <w:rsid w:val="006325AB"/>
    <w:rsid w:val="006A7A43"/>
    <w:rsid w:val="006B7A68"/>
    <w:rsid w:val="00846B5A"/>
    <w:rsid w:val="00880103"/>
    <w:rsid w:val="00940EBE"/>
    <w:rsid w:val="00C571CB"/>
    <w:rsid w:val="00CF4C4B"/>
    <w:rsid w:val="00D911A6"/>
    <w:rsid w:val="00E0357F"/>
    <w:rsid w:val="00E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1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E1189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11893"/>
    <w:pPr>
      <w:ind w:left="720"/>
      <w:contextualSpacing/>
    </w:pPr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8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893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1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E1189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11893"/>
    <w:pPr>
      <w:ind w:left="720"/>
      <w:contextualSpacing/>
    </w:pPr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8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893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dev.microsoft.com/en-US/Hardware/LPL/Default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u-energystar.org/db-archive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523</Words>
  <Characters>2984</Characters>
  <Application>Microsoft Office Word</Application>
  <DocSecurity>0</DocSecurity>
  <Lines>24</Lines>
  <Paragraphs>6</Paragraphs>
  <ScaleCrop>false</ScaleCrop>
  <Company>OBV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6</cp:revision>
  <dcterms:created xsi:type="dcterms:W3CDTF">2018-05-16T05:56:00Z</dcterms:created>
  <dcterms:modified xsi:type="dcterms:W3CDTF">2018-06-13T08:19:00Z</dcterms:modified>
</cp:coreProperties>
</file>