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12FFAC" w14:textId="77777777" w:rsidR="002566A0" w:rsidRPr="002566A0" w:rsidRDefault="002566A0" w:rsidP="002566A0">
      <w:pPr>
        <w:jc w:val="center"/>
        <w:rPr>
          <w:b/>
        </w:rPr>
      </w:pPr>
      <w:r w:rsidRPr="002566A0">
        <w:rPr>
          <w:b/>
        </w:rPr>
        <w:t>TEHNIČNE SPECIFIKACIJE</w:t>
      </w:r>
    </w:p>
    <w:p w14:paraId="6AE74246" w14:textId="77777777" w:rsidR="002566A0" w:rsidRDefault="002566A0" w:rsidP="00F016A5">
      <w:pPr>
        <w:jc w:val="both"/>
      </w:pPr>
    </w:p>
    <w:p w14:paraId="44E65AA3" w14:textId="77777777" w:rsidR="002566A0" w:rsidRDefault="002566A0" w:rsidP="00F016A5">
      <w:pPr>
        <w:jc w:val="both"/>
      </w:pPr>
    </w:p>
    <w:p w14:paraId="542FE592" w14:textId="77777777" w:rsidR="00D30372" w:rsidRPr="005D182F" w:rsidRDefault="00D30372" w:rsidP="00D30372">
      <w:pPr>
        <w:jc w:val="both"/>
      </w:pPr>
      <w:r w:rsidRPr="005D182F">
        <w:t xml:space="preserve">PREDMET JAVNEGA NAROČILA </w:t>
      </w:r>
    </w:p>
    <w:p w14:paraId="4C870162" w14:textId="77777777" w:rsidR="00D30372" w:rsidRPr="005D182F" w:rsidRDefault="00D30372" w:rsidP="00D30372">
      <w:pPr>
        <w:jc w:val="both"/>
      </w:pPr>
      <w:r w:rsidRPr="005D182F">
        <w:t xml:space="preserve"> </w:t>
      </w:r>
    </w:p>
    <w:p w14:paraId="724CE34A" w14:textId="77777777" w:rsidR="00D30372" w:rsidRDefault="00D30372" w:rsidP="00D30372">
      <w:pPr>
        <w:jc w:val="both"/>
        <w:rPr>
          <w:b/>
        </w:rPr>
      </w:pPr>
      <w:r w:rsidRPr="005D182F">
        <w:t xml:space="preserve">Predmet javnega naročila: </w:t>
      </w:r>
      <w:r w:rsidRPr="00C73617">
        <w:rPr>
          <w:b/>
        </w:rPr>
        <w:t xml:space="preserve">dobava </w:t>
      </w:r>
      <w:r>
        <w:rPr>
          <w:b/>
        </w:rPr>
        <w:t xml:space="preserve">materiala za </w:t>
      </w:r>
      <w:proofErr w:type="spellStart"/>
      <w:r>
        <w:rPr>
          <w:b/>
        </w:rPr>
        <w:t>artroskopije</w:t>
      </w:r>
      <w:proofErr w:type="spellEnd"/>
    </w:p>
    <w:p w14:paraId="0AB89428" w14:textId="77777777" w:rsidR="00D30372" w:rsidRDefault="00D30372" w:rsidP="00D30372">
      <w:pPr>
        <w:jc w:val="both"/>
      </w:pPr>
    </w:p>
    <w:p w14:paraId="66188930" w14:textId="77777777" w:rsidR="00D30372" w:rsidRPr="00D30372" w:rsidRDefault="00D30372" w:rsidP="00D30372">
      <w:pPr>
        <w:pStyle w:val="Odstavekseznama"/>
        <w:numPr>
          <w:ilvl w:val="0"/>
          <w:numId w:val="6"/>
        </w:numPr>
        <w:jc w:val="both"/>
        <w:rPr>
          <w:bCs/>
        </w:rPr>
      </w:pPr>
      <w:r w:rsidRPr="00D30372">
        <w:t xml:space="preserve">sklop 1: </w:t>
      </w:r>
      <w:r w:rsidRPr="00D30372">
        <w:rPr>
          <w:bCs/>
        </w:rPr>
        <w:t>ACL rekonstrukcija - fiksacija s fiksno dolžino zanke,</w:t>
      </w:r>
    </w:p>
    <w:p w14:paraId="5653DB4A" w14:textId="77777777" w:rsidR="00D30372" w:rsidRPr="00D30372" w:rsidRDefault="00D30372" w:rsidP="00D30372">
      <w:pPr>
        <w:pStyle w:val="Odstavekseznama"/>
        <w:numPr>
          <w:ilvl w:val="0"/>
          <w:numId w:val="6"/>
        </w:numPr>
        <w:jc w:val="both"/>
        <w:rPr>
          <w:bCs/>
        </w:rPr>
      </w:pPr>
      <w:r w:rsidRPr="00D30372">
        <w:t xml:space="preserve">sklop 2: </w:t>
      </w:r>
      <w:r w:rsidRPr="00D30372">
        <w:rPr>
          <w:bCs/>
        </w:rPr>
        <w:t>ACL rekonstrukcija - fiksacija s spremenljivo dolžino zanke,</w:t>
      </w:r>
    </w:p>
    <w:p w14:paraId="6A109274" w14:textId="77777777" w:rsidR="00D30372" w:rsidRPr="00D30372" w:rsidRDefault="00D30372" w:rsidP="00D30372">
      <w:pPr>
        <w:pStyle w:val="Odstavekseznama"/>
        <w:numPr>
          <w:ilvl w:val="0"/>
          <w:numId w:val="6"/>
        </w:numPr>
        <w:rPr>
          <w:bCs/>
        </w:rPr>
      </w:pPr>
      <w:r w:rsidRPr="00D30372">
        <w:t xml:space="preserve">sklop 3: </w:t>
      </w:r>
      <w:r w:rsidRPr="00D30372">
        <w:rPr>
          <w:bCs/>
        </w:rPr>
        <w:t>ACL rekonstrukcija z »</w:t>
      </w:r>
      <w:proofErr w:type="spellStart"/>
      <w:r w:rsidRPr="00D30372">
        <w:rPr>
          <w:bCs/>
        </w:rPr>
        <w:t>all-inside</w:t>
      </w:r>
      <w:proofErr w:type="spellEnd"/>
      <w:r w:rsidRPr="00D30372">
        <w:rPr>
          <w:bCs/>
        </w:rPr>
        <w:t>« tehniko (</w:t>
      </w:r>
      <w:proofErr w:type="spellStart"/>
      <w:r w:rsidRPr="00D30372">
        <w:rPr>
          <w:bCs/>
        </w:rPr>
        <w:t>retrorekonstrukcija</w:t>
      </w:r>
      <w:proofErr w:type="spellEnd"/>
      <w:r w:rsidRPr="00D30372">
        <w:rPr>
          <w:bCs/>
        </w:rPr>
        <w:t>),</w:t>
      </w:r>
    </w:p>
    <w:p w14:paraId="18CF4D8D" w14:textId="77777777" w:rsidR="00D30372" w:rsidRPr="00D30372" w:rsidRDefault="00D30372" w:rsidP="00D30372">
      <w:pPr>
        <w:pStyle w:val="Odstavekseznama"/>
        <w:numPr>
          <w:ilvl w:val="0"/>
          <w:numId w:val="6"/>
        </w:numPr>
        <w:rPr>
          <w:bCs/>
        </w:rPr>
      </w:pPr>
      <w:r w:rsidRPr="00D30372">
        <w:t xml:space="preserve">sklop 4: </w:t>
      </w:r>
      <w:proofErr w:type="spellStart"/>
      <w:r w:rsidRPr="00D30372">
        <w:rPr>
          <w:bCs/>
        </w:rPr>
        <w:t>resorptivni</w:t>
      </w:r>
      <w:proofErr w:type="spellEnd"/>
      <w:r w:rsidRPr="00D30372">
        <w:rPr>
          <w:bCs/>
        </w:rPr>
        <w:t xml:space="preserve"> interferenčni vijaki tip 1,</w:t>
      </w:r>
    </w:p>
    <w:p w14:paraId="63DED2CB" w14:textId="77777777" w:rsidR="00D30372" w:rsidRPr="00D30372" w:rsidRDefault="00D30372" w:rsidP="00D30372">
      <w:pPr>
        <w:pStyle w:val="Odstavekseznama"/>
        <w:numPr>
          <w:ilvl w:val="0"/>
          <w:numId w:val="6"/>
        </w:numPr>
        <w:jc w:val="both"/>
        <w:rPr>
          <w:bCs/>
        </w:rPr>
      </w:pPr>
      <w:r w:rsidRPr="00D30372">
        <w:t xml:space="preserve">sklop 5: </w:t>
      </w:r>
      <w:proofErr w:type="spellStart"/>
      <w:r w:rsidRPr="00D30372">
        <w:rPr>
          <w:bCs/>
        </w:rPr>
        <w:t>resorptivni</w:t>
      </w:r>
      <w:proofErr w:type="spellEnd"/>
      <w:r w:rsidRPr="00D30372">
        <w:rPr>
          <w:bCs/>
        </w:rPr>
        <w:t xml:space="preserve"> interferenčni vijaki tip 2,</w:t>
      </w:r>
    </w:p>
    <w:p w14:paraId="764994E7" w14:textId="77777777" w:rsidR="00D30372" w:rsidRPr="00D30372" w:rsidRDefault="00D30372" w:rsidP="00D30372">
      <w:pPr>
        <w:pStyle w:val="Odstavekseznama"/>
        <w:numPr>
          <w:ilvl w:val="0"/>
          <w:numId w:val="6"/>
        </w:numPr>
        <w:jc w:val="both"/>
      </w:pPr>
      <w:r w:rsidRPr="00D30372">
        <w:t xml:space="preserve">sklop 6: </w:t>
      </w:r>
      <w:proofErr w:type="spellStart"/>
      <w:r w:rsidRPr="00D30372">
        <w:rPr>
          <w:bCs/>
        </w:rPr>
        <w:t>resorptivni</w:t>
      </w:r>
      <w:proofErr w:type="spellEnd"/>
      <w:r w:rsidRPr="00D30372">
        <w:rPr>
          <w:bCs/>
        </w:rPr>
        <w:t xml:space="preserve"> interferenčni vijaki tip 3,</w:t>
      </w:r>
    </w:p>
    <w:p w14:paraId="7FE255FA" w14:textId="77777777" w:rsidR="00D30372" w:rsidRPr="00D30372" w:rsidRDefault="00D30372" w:rsidP="00D30372">
      <w:pPr>
        <w:pStyle w:val="Odstavekseznama"/>
        <w:numPr>
          <w:ilvl w:val="0"/>
          <w:numId w:val="6"/>
        </w:numPr>
        <w:jc w:val="both"/>
        <w:rPr>
          <w:bCs/>
        </w:rPr>
      </w:pPr>
      <w:r w:rsidRPr="00D30372">
        <w:t xml:space="preserve">sklop 7: </w:t>
      </w:r>
      <w:proofErr w:type="spellStart"/>
      <w:r w:rsidRPr="00D30372">
        <w:rPr>
          <w:bCs/>
        </w:rPr>
        <w:t>resorptivni</w:t>
      </w:r>
      <w:proofErr w:type="spellEnd"/>
      <w:r w:rsidRPr="00D30372">
        <w:rPr>
          <w:bCs/>
        </w:rPr>
        <w:t xml:space="preserve"> interferenčni vijaki tip 4,</w:t>
      </w:r>
    </w:p>
    <w:p w14:paraId="290965F6" w14:textId="77777777" w:rsidR="00D30372" w:rsidRPr="00D30372" w:rsidRDefault="00D30372" w:rsidP="00D30372">
      <w:pPr>
        <w:pStyle w:val="Odstavekseznama"/>
        <w:numPr>
          <w:ilvl w:val="0"/>
          <w:numId w:val="6"/>
        </w:numPr>
        <w:jc w:val="both"/>
      </w:pPr>
      <w:r w:rsidRPr="00D30372">
        <w:t xml:space="preserve">sklop 8: vijačna sidra za </w:t>
      </w:r>
      <w:proofErr w:type="spellStart"/>
      <w:r w:rsidRPr="00D30372">
        <w:t>intraosealno</w:t>
      </w:r>
      <w:proofErr w:type="spellEnd"/>
      <w:r w:rsidRPr="00D30372">
        <w:t xml:space="preserve"> </w:t>
      </w:r>
      <w:proofErr w:type="spellStart"/>
      <w:r w:rsidRPr="00D30372">
        <w:t>fiskacijo</w:t>
      </w:r>
      <w:proofErr w:type="spellEnd"/>
      <w:r w:rsidRPr="00D30372">
        <w:t xml:space="preserve"> pogačice</w:t>
      </w:r>
      <w:r w:rsidRPr="00D30372">
        <w:rPr>
          <w:bCs/>
        </w:rPr>
        <w:t>,</w:t>
      </w:r>
    </w:p>
    <w:p w14:paraId="689957DF" w14:textId="77777777" w:rsidR="00D30372" w:rsidRPr="00D30372" w:rsidRDefault="00D30372" w:rsidP="00D30372">
      <w:pPr>
        <w:pStyle w:val="Odstavekseznama"/>
        <w:numPr>
          <w:ilvl w:val="0"/>
          <w:numId w:val="6"/>
        </w:numPr>
        <w:jc w:val="both"/>
        <w:rPr>
          <w:bCs/>
        </w:rPr>
      </w:pPr>
      <w:r w:rsidRPr="00D30372">
        <w:t xml:space="preserve">sklop 9:  </w:t>
      </w:r>
      <w:proofErr w:type="spellStart"/>
      <w:r w:rsidRPr="00D30372">
        <w:rPr>
          <w:bCs/>
        </w:rPr>
        <w:t>resorptivno</w:t>
      </w:r>
      <w:proofErr w:type="spellEnd"/>
      <w:r w:rsidRPr="00D30372">
        <w:rPr>
          <w:bCs/>
        </w:rPr>
        <w:t xml:space="preserve"> brezšivno sidro za ramo,</w:t>
      </w:r>
    </w:p>
    <w:p w14:paraId="5DCCE71E" w14:textId="77777777" w:rsidR="00D30372" w:rsidRPr="00D30372" w:rsidRDefault="00D30372" w:rsidP="00D30372">
      <w:pPr>
        <w:pStyle w:val="Odstavekseznama"/>
        <w:numPr>
          <w:ilvl w:val="0"/>
          <w:numId w:val="6"/>
        </w:numPr>
      </w:pPr>
      <w:r w:rsidRPr="00D30372">
        <w:t>sklop 10:  brezšivno sidro za ramo</w:t>
      </w:r>
      <w:r w:rsidRPr="00D30372">
        <w:rPr>
          <w:bCs/>
        </w:rPr>
        <w:t>,</w:t>
      </w:r>
    </w:p>
    <w:p w14:paraId="18CB5353" w14:textId="77777777" w:rsidR="00D30372" w:rsidRPr="00D30372" w:rsidRDefault="00D30372" w:rsidP="00D30372">
      <w:pPr>
        <w:pStyle w:val="Odstavekseznama"/>
        <w:numPr>
          <w:ilvl w:val="0"/>
          <w:numId w:val="6"/>
        </w:numPr>
        <w:jc w:val="both"/>
        <w:rPr>
          <w:bCs/>
        </w:rPr>
      </w:pPr>
      <w:r w:rsidRPr="00D30372">
        <w:t xml:space="preserve">sklop 11: </w:t>
      </w:r>
      <w:r w:rsidRPr="00D30372">
        <w:rPr>
          <w:bCs/>
        </w:rPr>
        <w:t xml:space="preserve">sistemi za </w:t>
      </w:r>
      <w:proofErr w:type="spellStart"/>
      <w:r w:rsidRPr="00D30372">
        <w:rPr>
          <w:bCs/>
        </w:rPr>
        <w:t>artroskopsko</w:t>
      </w:r>
      <w:proofErr w:type="spellEnd"/>
      <w:r w:rsidRPr="00D30372">
        <w:rPr>
          <w:bCs/>
        </w:rPr>
        <w:t xml:space="preserve"> črpalko,</w:t>
      </w:r>
    </w:p>
    <w:p w14:paraId="4B48606F" w14:textId="77777777" w:rsidR="00D30372" w:rsidRPr="00D30372" w:rsidRDefault="00D30372" w:rsidP="00D30372">
      <w:pPr>
        <w:pStyle w:val="Odstavekseznama"/>
        <w:numPr>
          <w:ilvl w:val="0"/>
          <w:numId w:val="6"/>
        </w:numPr>
        <w:jc w:val="both"/>
        <w:rPr>
          <w:bCs/>
        </w:rPr>
      </w:pPr>
      <w:r w:rsidRPr="00D30372">
        <w:t xml:space="preserve">sklop 12: </w:t>
      </w:r>
      <w:r w:rsidRPr="00D30372">
        <w:rPr>
          <w:bCs/>
        </w:rPr>
        <w:t xml:space="preserve">rezila za </w:t>
      </w:r>
      <w:proofErr w:type="spellStart"/>
      <w:r w:rsidRPr="00D30372">
        <w:rPr>
          <w:bCs/>
        </w:rPr>
        <w:t>shaver</w:t>
      </w:r>
      <w:proofErr w:type="spellEnd"/>
      <w:r w:rsidRPr="00D30372">
        <w:rPr>
          <w:bCs/>
        </w:rPr>
        <w:t xml:space="preserve"> tip 1 </w:t>
      </w:r>
      <w:r w:rsidRPr="00D30372">
        <w:t xml:space="preserve">kompatibilna z </w:t>
      </w:r>
      <w:proofErr w:type="spellStart"/>
      <w:r w:rsidRPr="00D30372">
        <w:t>shaverejem</w:t>
      </w:r>
      <w:proofErr w:type="spellEnd"/>
      <w:r w:rsidRPr="00D30372">
        <w:t xml:space="preserve"> </w:t>
      </w:r>
      <w:proofErr w:type="spellStart"/>
      <w:r w:rsidRPr="00D30372">
        <w:t>Arthrex</w:t>
      </w:r>
      <w:proofErr w:type="spellEnd"/>
      <w:r w:rsidRPr="00D30372">
        <w:rPr>
          <w:bCs/>
        </w:rPr>
        <w:t>,</w:t>
      </w:r>
    </w:p>
    <w:p w14:paraId="32A84E87" w14:textId="77777777" w:rsidR="00D30372" w:rsidRPr="00D30372" w:rsidRDefault="00D30372" w:rsidP="00D30372">
      <w:pPr>
        <w:pStyle w:val="Odstavekseznama"/>
        <w:numPr>
          <w:ilvl w:val="0"/>
          <w:numId w:val="6"/>
        </w:numPr>
      </w:pPr>
      <w:r w:rsidRPr="00D30372">
        <w:t xml:space="preserve">sklop 13: </w:t>
      </w:r>
      <w:r w:rsidRPr="00D30372">
        <w:rPr>
          <w:bCs/>
        </w:rPr>
        <w:t xml:space="preserve">rezila za </w:t>
      </w:r>
      <w:proofErr w:type="spellStart"/>
      <w:r w:rsidRPr="00D30372">
        <w:rPr>
          <w:bCs/>
        </w:rPr>
        <w:t>shaver</w:t>
      </w:r>
      <w:proofErr w:type="spellEnd"/>
      <w:r w:rsidRPr="00D30372">
        <w:rPr>
          <w:bCs/>
        </w:rPr>
        <w:t xml:space="preserve"> tip 2 - </w:t>
      </w:r>
      <w:r w:rsidRPr="00D30372">
        <w:t xml:space="preserve">kompatibilna z </w:t>
      </w:r>
      <w:proofErr w:type="spellStart"/>
      <w:r w:rsidRPr="00D30372">
        <w:t>shaverejem</w:t>
      </w:r>
      <w:proofErr w:type="spellEnd"/>
      <w:r w:rsidRPr="00D30372">
        <w:t xml:space="preserve"> </w:t>
      </w:r>
      <w:proofErr w:type="spellStart"/>
      <w:r w:rsidRPr="00D30372">
        <w:t>Livantec</w:t>
      </w:r>
      <w:proofErr w:type="spellEnd"/>
      <w:r w:rsidRPr="00D30372">
        <w:t xml:space="preserve"> </w:t>
      </w:r>
      <w:r w:rsidRPr="00D30372">
        <w:rPr>
          <w:bCs/>
        </w:rPr>
        <w:t>,</w:t>
      </w:r>
    </w:p>
    <w:p w14:paraId="7DD96077" w14:textId="2AAFCD24" w:rsidR="00D30372" w:rsidRPr="00D30372" w:rsidRDefault="00D30372" w:rsidP="00D30372">
      <w:pPr>
        <w:pStyle w:val="Odstavekseznama"/>
        <w:numPr>
          <w:ilvl w:val="0"/>
          <w:numId w:val="6"/>
        </w:numPr>
        <w:rPr>
          <w:bCs/>
        </w:rPr>
      </w:pPr>
      <w:r w:rsidRPr="00D30372">
        <w:t xml:space="preserve">sklop 14 : </w:t>
      </w:r>
      <w:proofErr w:type="spellStart"/>
      <w:r w:rsidRPr="00D30372">
        <w:rPr>
          <w:bCs/>
        </w:rPr>
        <w:t>radiofrekvenčne</w:t>
      </w:r>
      <w:proofErr w:type="spellEnd"/>
      <w:r w:rsidRPr="00D30372">
        <w:rPr>
          <w:bCs/>
        </w:rPr>
        <w:t xml:space="preserve"> elektrode kompatibilne z aparatom </w:t>
      </w:r>
      <w:proofErr w:type="spellStart"/>
      <w:r w:rsidR="00AF2C7A" w:rsidRPr="00D30372">
        <w:rPr>
          <w:bCs/>
        </w:rPr>
        <w:t>Arthrocare</w:t>
      </w:r>
      <w:proofErr w:type="spellEnd"/>
      <w:r w:rsidR="00AF2C7A" w:rsidRPr="00D30372">
        <w:rPr>
          <w:bCs/>
        </w:rPr>
        <w:t xml:space="preserve"> </w:t>
      </w:r>
      <w:proofErr w:type="spellStart"/>
      <w:r w:rsidR="00AF2C7A" w:rsidRPr="00D30372">
        <w:rPr>
          <w:bCs/>
        </w:rPr>
        <w:t>Quantum</w:t>
      </w:r>
      <w:proofErr w:type="spellEnd"/>
      <w:r w:rsidRPr="00D30372">
        <w:rPr>
          <w:bCs/>
        </w:rPr>
        <w:t>,</w:t>
      </w:r>
    </w:p>
    <w:p w14:paraId="1756A3C1" w14:textId="77777777" w:rsidR="00D30372" w:rsidRPr="00D30372" w:rsidRDefault="00D30372" w:rsidP="00D30372">
      <w:pPr>
        <w:pStyle w:val="Odstavekseznama"/>
        <w:numPr>
          <w:ilvl w:val="0"/>
          <w:numId w:val="6"/>
        </w:numPr>
        <w:rPr>
          <w:bCs/>
        </w:rPr>
      </w:pPr>
      <w:r w:rsidRPr="00D30372">
        <w:rPr>
          <w:bCs/>
        </w:rPr>
        <w:t xml:space="preserve">sklop 15: inštrument za šivanje </w:t>
      </w:r>
      <w:proofErr w:type="spellStart"/>
      <w:r w:rsidRPr="00D30372">
        <w:rPr>
          <w:bCs/>
        </w:rPr>
        <w:t>rotatorne</w:t>
      </w:r>
      <w:proofErr w:type="spellEnd"/>
      <w:r w:rsidRPr="00D30372">
        <w:rPr>
          <w:bCs/>
        </w:rPr>
        <w:t xml:space="preserve"> manšete,</w:t>
      </w:r>
    </w:p>
    <w:p w14:paraId="71D4D397" w14:textId="77777777" w:rsidR="00D30372" w:rsidRPr="00D30372" w:rsidRDefault="00D30372" w:rsidP="00D30372">
      <w:pPr>
        <w:pStyle w:val="Odstavekseznama"/>
        <w:numPr>
          <w:ilvl w:val="0"/>
          <w:numId w:val="6"/>
        </w:numPr>
        <w:rPr>
          <w:bCs/>
        </w:rPr>
      </w:pPr>
      <w:r w:rsidRPr="00D30372">
        <w:rPr>
          <w:bCs/>
        </w:rPr>
        <w:t xml:space="preserve">sklop 16: inštrument za šivanje </w:t>
      </w:r>
      <w:proofErr w:type="spellStart"/>
      <w:r w:rsidRPr="00D30372">
        <w:rPr>
          <w:bCs/>
        </w:rPr>
        <w:t>rotatorne</w:t>
      </w:r>
      <w:proofErr w:type="spellEnd"/>
      <w:r w:rsidRPr="00D30372">
        <w:rPr>
          <w:bCs/>
        </w:rPr>
        <w:t xml:space="preserve"> manšete tip 2,</w:t>
      </w:r>
    </w:p>
    <w:p w14:paraId="0CC635B4" w14:textId="77777777" w:rsidR="00D30372" w:rsidRPr="00D30372" w:rsidRDefault="00D30372" w:rsidP="00D30372">
      <w:pPr>
        <w:pStyle w:val="Odstavekseznama"/>
        <w:numPr>
          <w:ilvl w:val="0"/>
          <w:numId w:val="6"/>
        </w:numPr>
        <w:jc w:val="both"/>
        <w:rPr>
          <w:bCs/>
        </w:rPr>
      </w:pPr>
      <w:r w:rsidRPr="00D30372">
        <w:t xml:space="preserve">sklop 17: </w:t>
      </w:r>
      <w:r w:rsidRPr="00D30372">
        <w:rPr>
          <w:bCs/>
        </w:rPr>
        <w:t xml:space="preserve">sidro za </w:t>
      </w:r>
      <w:proofErr w:type="spellStart"/>
      <w:r w:rsidRPr="00D30372">
        <w:rPr>
          <w:bCs/>
        </w:rPr>
        <w:t>transosalno</w:t>
      </w:r>
      <w:proofErr w:type="spellEnd"/>
      <w:r w:rsidRPr="00D30372">
        <w:rPr>
          <w:bCs/>
        </w:rPr>
        <w:t xml:space="preserve"> rekonstrukcijo </w:t>
      </w:r>
      <w:proofErr w:type="spellStart"/>
      <w:r w:rsidRPr="00D30372">
        <w:rPr>
          <w:bCs/>
        </w:rPr>
        <w:t>rotatorne</w:t>
      </w:r>
      <w:proofErr w:type="spellEnd"/>
      <w:r w:rsidRPr="00D30372">
        <w:rPr>
          <w:bCs/>
        </w:rPr>
        <w:t xml:space="preserve"> manšete,</w:t>
      </w:r>
    </w:p>
    <w:p w14:paraId="2B06F8F5" w14:textId="77777777" w:rsidR="00D30372" w:rsidRPr="00D30372" w:rsidRDefault="00D30372" w:rsidP="00D30372">
      <w:pPr>
        <w:pStyle w:val="Odstavekseznama"/>
        <w:numPr>
          <w:ilvl w:val="0"/>
          <w:numId w:val="6"/>
        </w:numPr>
        <w:jc w:val="both"/>
      </w:pPr>
      <w:r w:rsidRPr="00D30372">
        <w:t xml:space="preserve">sklop 18: </w:t>
      </w:r>
      <w:proofErr w:type="spellStart"/>
      <w:r w:rsidRPr="00D30372">
        <w:t>kortikalna</w:t>
      </w:r>
      <w:proofErr w:type="spellEnd"/>
      <w:r w:rsidRPr="00D30372">
        <w:t xml:space="preserve"> fiksacija ligamentov</w:t>
      </w:r>
      <w:r w:rsidRPr="00D30372">
        <w:rPr>
          <w:bCs/>
        </w:rPr>
        <w:t>,</w:t>
      </w:r>
    </w:p>
    <w:p w14:paraId="45899C2E" w14:textId="77777777" w:rsidR="00D30372" w:rsidRPr="00D30372" w:rsidRDefault="00D30372" w:rsidP="00D30372">
      <w:pPr>
        <w:pStyle w:val="Odstavekseznama"/>
        <w:numPr>
          <w:ilvl w:val="0"/>
          <w:numId w:val="6"/>
        </w:numPr>
        <w:jc w:val="both"/>
        <w:rPr>
          <w:bCs/>
        </w:rPr>
      </w:pPr>
      <w:r w:rsidRPr="00D30372">
        <w:t xml:space="preserve">sklop 19: </w:t>
      </w:r>
      <w:r w:rsidRPr="00D30372">
        <w:rPr>
          <w:bCs/>
        </w:rPr>
        <w:t>kompresijske puščice,</w:t>
      </w:r>
    </w:p>
    <w:p w14:paraId="4B396DFF" w14:textId="77777777" w:rsidR="00D30372" w:rsidRPr="00D30372" w:rsidRDefault="00D30372" w:rsidP="00D30372">
      <w:pPr>
        <w:pStyle w:val="Odstavekseznama"/>
        <w:numPr>
          <w:ilvl w:val="0"/>
          <w:numId w:val="6"/>
        </w:numPr>
        <w:jc w:val="both"/>
      </w:pPr>
      <w:r w:rsidRPr="00D30372">
        <w:t xml:space="preserve">sklop 20: </w:t>
      </w:r>
      <w:proofErr w:type="spellStart"/>
      <w:r w:rsidRPr="00D30372">
        <w:t>transosalne</w:t>
      </w:r>
      <w:proofErr w:type="spellEnd"/>
      <w:r w:rsidRPr="00D30372">
        <w:t xml:space="preserve"> igle z/brez pripadajočih niti</w:t>
      </w:r>
      <w:r w:rsidRPr="00D30372">
        <w:rPr>
          <w:bCs/>
        </w:rPr>
        <w:t>,</w:t>
      </w:r>
    </w:p>
    <w:p w14:paraId="753DAEF1" w14:textId="77777777" w:rsidR="00D30372" w:rsidRPr="00D30372" w:rsidRDefault="00D30372" w:rsidP="00D30372">
      <w:pPr>
        <w:pStyle w:val="Odstavekseznama"/>
        <w:numPr>
          <w:ilvl w:val="0"/>
          <w:numId w:val="6"/>
        </w:numPr>
      </w:pPr>
      <w:r w:rsidRPr="00D30372">
        <w:t xml:space="preserve">sklop 21: sub </w:t>
      </w:r>
      <w:proofErr w:type="spellStart"/>
      <w:r w:rsidRPr="00D30372">
        <w:t>akromialni</w:t>
      </w:r>
      <w:proofErr w:type="spellEnd"/>
      <w:r w:rsidRPr="00D30372">
        <w:t xml:space="preserve"> </w:t>
      </w:r>
      <w:proofErr w:type="spellStart"/>
      <w:r w:rsidRPr="00D30372">
        <w:t>silastični</w:t>
      </w:r>
      <w:proofErr w:type="spellEnd"/>
      <w:r w:rsidRPr="00D30372">
        <w:t xml:space="preserve"> implantat – balonček</w:t>
      </w:r>
      <w:r w:rsidRPr="00D30372">
        <w:rPr>
          <w:bCs/>
        </w:rPr>
        <w:t>,</w:t>
      </w:r>
    </w:p>
    <w:p w14:paraId="5A6D558D" w14:textId="77777777" w:rsidR="00D30372" w:rsidRPr="00D30372" w:rsidRDefault="00D30372" w:rsidP="00D30372">
      <w:pPr>
        <w:pStyle w:val="Odstavekseznama"/>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b/>
        </w:rPr>
      </w:pPr>
      <w:r w:rsidRPr="00D30372">
        <w:t>sklop 22: sistem za šivanje sveže strganine sprednje križne vezi,</w:t>
      </w:r>
    </w:p>
    <w:p w14:paraId="2F77E1C2" w14:textId="77777777" w:rsidR="00D30372" w:rsidRPr="00D30372" w:rsidRDefault="00D30372" w:rsidP="00D30372">
      <w:pPr>
        <w:pStyle w:val="Odstavekseznama"/>
        <w:widowControl w:val="0"/>
        <w:numPr>
          <w:ilvl w:val="0"/>
          <w:numId w:val="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rsidRPr="00D30372">
        <w:t xml:space="preserve">sklop 23: sistem sider in šivov namenjen za pritrditev Ahilove tetive na narastišče </w:t>
      </w:r>
    </w:p>
    <w:p w14:paraId="251C99A8" w14:textId="77777777" w:rsidR="00D30372" w:rsidRDefault="00D30372" w:rsidP="00D30372">
      <w:pPr>
        <w:jc w:val="both"/>
      </w:pPr>
    </w:p>
    <w:p w14:paraId="553F9520" w14:textId="77777777" w:rsidR="00D30372" w:rsidRDefault="00D30372" w:rsidP="00D30372">
      <w:pPr>
        <w:jc w:val="both"/>
      </w:pPr>
    </w:p>
    <w:p w14:paraId="0348D754" w14:textId="77777777" w:rsidR="00D30372" w:rsidRPr="00B337D6" w:rsidRDefault="00D30372" w:rsidP="00D30372">
      <w:pPr>
        <w:pStyle w:val="Odstavekseznama"/>
        <w:numPr>
          <w:ilvl w:val="1"/>
          <w:numId w:val="5"/>
        </w:numPr>
        <w:rPr>
          <w:rFonts w:eastAsia="Arial Unicode MS"/>
        </w:rPr>
      </w:pPr>
      <w:r w:rsidRPr="00B337D6">
        <w:rPr>
          <w:rFonts w:eastAsia="Arial Unicode MS"/>
        </w:rPr>
        <w:t xml:space="preserve">STROKOVNE ZAHTEVE NAROČNIKA </w:t>
      </w:r>
    </w:p>
    <w:p w14:paraId="1C7957CE" w14:textId="77777777" w:rsidR="00D30372" w:rsidRDefault="00D30372" w:rsidP="00D30372">
      <w:pPr>
        <w:rPr>
          <w:rFonts w:eastAsia="Arial Unicode MS"/>
        </w:rPr>
      </w:pPr>
    </w:p>
    <w:p w14:paraId="762A4CB5" w14:textId="77777777" w:rsidR="00D30372" w:rsidRPr="002466C3" w:rsidRDefault="00D30372" w:rsidP="00D30372">
      <w:pPr>
        <w:jc w:val="both"/>
        <w:rPr>
          <w:b/>
          <w:bCs/>
        </w:rPr>
      </w:pPr>
      <w:r w:rsidRPr="002466C3">
        <w:rPr>
          <w:b/>
        </w:rPr>
        <w:t xml:space="preserve">SKLOP 1: </w:t>
      </w:r>
      <w:r w:rsidRPr="002466C3">
        <w:rPr>
          <w:b/>
          <w:bCs/>
        </w:rPr>
        <w:t>ACL rekonstrukcija - fiksacija s fiksno dolžino zanke</w:t>
      </w:r>
    </w:p>
    <w:p w14:paraId="4FCDA88D" w14:textId="77777777" w:rsidR="00D30372" w:rsidRPr="00436D46" w:rsidRDefault="00D30372" w:rsidP="00D30372">
      <w:pPr>
        <w:jc w:val="both"/>
        <w:rPr>
          <w:bCs/>
        </w:rPr>
      </w:pPr>
      <w:r w:rsidRPr="00436D46">
        <w:rPr>
          <w:bCs/>
        </w:rPr>
        <w:t xml:space="preserve">(ekvivalentni sistemu </w:t>
      </w:r>
      <w:proofErr w:type="spellStart"/>
      <w:r w:rsidRPr="00436D46">
        <w:rPr>
          <w:bCs/>
        </w:rPr>
        <w:t>Endobutton</w:t>
      </w:r>
      <w:proofErr w:type="spellEnd"/>
      <w:r w:rsidRPr="00436D46">
        <w:rPr>
          <w:bCs/>
        </w:rPr>
        <w:t xml:space="preserve"> proizvajalca S+N)</w:t>
      </w:r>
    </w:p>
    <w:p w14:paraId="1FC7F92C" w14:textId="77777777" w:rsidR="00D30372" w:rsidRPr="002466C3" w:rsidRDefault="00D30372" w:rsidP="00D30372">
      <w:pPr>
        <w:jc w:val="both"/>
        <w:rPr>
          <w:b/>
          <w:bCs/>
        </w:rPr>
      </w:pPr>
    </w:p>
    <w:p w14:paraId="55AEDF8E" w14:textId="77777777" w:rsidR="00D30372" w:rsidRPr="002466C3" w:rsidRDefault="00D30372" w:rsidP="00D30372">
      <w:pPr>
        <w:jc w:val="both"/>
        <w:rPr>
          <w:b/>
          <w:bCs/>
        </w:rPr>
      </w:pPr>
      <w:r w:rsidRPr="002466C3">
        <w:rPr>
          <w:b/>
        </w:rPr>
        <w:t xml:space="preserve">SKLOP 2: </w:t>
      </w:r>
      <w:r w:rsidRPr="002466C3">
        <w:rPr>
          <w:b/>
          <w:bCs/>
        </w:rPr>
        <w:t>ACL rekonstrukcija - fiksacija s spremenljivo dolžino zanke</w:t>
      </w:r>
    </w:p>
    <w:p w14:paraId="30C32ADF" w14:textId="77777777" w:rsidR="00D30372" w:rsidRPr="002466C3" w:rsidRDefault="00D30372" w:rsidP="00D30372">
      <w:pPr>
        <w:jc w:val="both"/>
        <w:rPr>
          <w:b/>
          <w:bCs/>
        </w:rPr>
      </w:pPr>
      <w:r w:rsidRPr="002466C3">
        <w:t xml:space="preserve">Dolžina zanke mora biti prilagojena dolžini </w:t>
      </w:r>
      <w:proofErr w:type="spellStart"/>
      <w:r w:rsidRPr="002466C3">
        <w:t>femoralnega</w:t>
      </w:r>
      <w:proofErr w:type="spellEnd"/>
      <w:r w:rsidRPr="002466C3">
        <w:t xml:space="preserve"> kanala, mora omogočati tudi tehniko za PCL, MCL in MPFL (ekvivalentni sistemu ZIPLOOP proizvajalca </w:t>
      </w:r>
      <w:proofErr w:type="spellStart"/>
      <w:r w:rsidRPr="002466C3">
        <w:t>Biomet</w:t>
      </w:r>
      <w:proofErr w:type="spellEnd"/>
      <w:r w:rsidRPr="002466C3">
        <w:t>)</w:t>
      </w:r>
    </w:p>
    <w:p w14:paraId="4A507026" w14:textId="77777777" w:rsidR="00D30372" w:rsidRPr="002466C3" w:rsidRDefault="00D30372" w:rsidP="00D30372">
      <w:pPr>
        <w:jc w:val="both"/>
      </w:pPr>
    </w:p>
    <w:p w14:paraId="0AEB320E" w14:textId="77777777" w:rsidR="00D30372" w:rsidRPr="002466C3" w:rsidRDefault="00D30372" w:rsidP="00D30372">
      <w:pPr>
        <w:rPr>
          <w:b/>
          <w:bCs/>
        </w:rPr>
      </w:pPr>
      <w:r w:rsidRPr="002466C3">
        <w:rPr>
          <w:b/>
        </w:rPr>
        <w:t xml:space="preserve">SKLOP 3: </w:t>
      </w:r>
      <w:r w:rsidRPr="002466C3">
        <w:rPr>
          <w:b/>
          <w:bCs/>
        </w:rPr>
        <w:t>ACL rekonstrukcija z »</w:t>
      </w:r>
      <w:proofErr w:type="spellStart"/>
      <w:r w:rsidRPr="002466C3">
        <w:rPr>
          <w:b/>
          <w:bCs/>
        </w:rPr>
        <w:t>all-inside</w:t>
      </w:r>
      <w:proofErr w:type="spellEnd"/>
      <w:r w:rsidRPr="002466C3">
        <w:rPr>
          <w:b/>
          <w:bCs/>
        </w:rPr>
        <w:t>« tehniko (</w:t>
      </w:r>
      <w:proofErr w:type="spellStart"/>
      <w:r w:rsidRPr="002466C3">
        <w:rPr>
          <w:b/>
          <w:bCs/>
        </w:rPr>
        <w:t>retrorekonstrukcija</w:t>
      </w:r>
      <w:proofErr w:type="spellEnd"/>
      <w:r w:rsidRPr="002466C3">
        <w:rPr>
          <w:b/>
          <w:bCs/>
        </w:rPr>
        <w:t>)</w:t>
      </w:r>
    </w:p>
    <w:p w14:paraId="7BEC0B2A" w14:textId="77777777" w:rsidR="00D30372" w:rsidRPr="002466C3" w:rsidRDefault="00D30372" w:rsidP="00D30372">
      <w:pPr>
        <w:rPr>
          <w:b/>
          <w:bCs/>
        </w:rPr>
      </w:pPr>
      <w:r w:rsidRPr="00436D46">
        <w:rPr>
          <w:bCs/>
        </w:rPr>
        <w:t xml:space="preserve">Omogočati mora </w:t>
      </w:r>
      <w:proofErr w:type="spellStart"/>
      <w:r w:rsidRPr="00436D46">
        <w:rPr>
          <w:bCs/>
        </w:rPr>
        <w:t>ekstrakortikalno</w:t>
      </w:r>
      <w:proofErr w:type="spellEnd"/>
      <w:r w:rsidRPr="00436D46">
        <w:rPr>
          <w:bCs/>
        </w:rPr>
        <w:t xml:space="preserve"> </w:t>
      </w:r>
      <w:proofErr w:type="spellStart"/>
      <w:r w:rsidRPr="00436D46">
        <w:rPr>
          <w:bCs/>
        </w:rPr>
        <w:t>femoralno</w:t>
      </w:r>
      <w:proofErr w:type="spellEnd"/>
      <w:r w:rsidRPr="00436D46">
        <w:rPr>
          <w:bCs/>
        </w:rPr>
        <w:t xml:space="preserve"> in </w:t>
      </w:r>
      <w:proofErr w:type="spellStart"/>
      <w:r w:rsidRPr="00436D46">
        <w:rPr>
          <w:bCs/>
        </w:rPr>
        <w:t>tibialno</w:t>
      </w:r>
      <w:proofErr w:type="spellEnd"/>
      <w:r w:rsidRPr="00436D46">
        <w:rPr>
          <w:bCs/>
        </w:rPr>
        <w:t xml:space="preserve"> fiksacijo (enakovredno </w:t>
      </w:r>
      <w:r w:rsidRPr="00436D46">
        <w:t xml:space="preserve">sistemu </w:t>
      </w:r>
      <w:proofErr w:type="spellStart"/>
      <w:r w:rsidRPr="00436D46">
        <w:t>Tghtrope</w:t>
      </w:r>
      <w:proofErr w:type="spellEnd"/>
      <w:r w:rsidRPr="00436D46">
        <w:t xml:space="preserve"> proizvajalca </w:t>
      </w:r>
      <w:proofErr w:type="spellStart"/>
      <w:r w:rsidRPr="00436D46">
        <w:t>Arthrex</w:t>
      </w:r>
      <w:proofErr w:type="spellEnd"/>
      <w:r w:rsidRPr="002466C3">
        <w:t>)</w:t>
      </w:r>
    </w:p>
    <w:p w14:paraId="2975406C" w14:textId="77777777" w:rsidR="00D30372" w:rsidRPr="002466C3" w:rsidRDefault="00D30372" w:rsidP="00D30372"/>
    <w:p w14:paraId="123533F2" w14:textId="77777777" w:rsidR="00D30372" w:rsidRPr="002466C3" w:rsidRDefault="00D30372" w:rsidP="00D30372">
      <w:pPr>
        <w:rPr>
          <w:b/>
          <w:bCs/>
        </w:rPr>
      </w:pPr>
      <w:r w:rsidRPr="002466C3">
        <w:rPr>
          <w:b/>
        </w:rPr>
        <w:t xml:space="preserve">SKLOP 4: </w:t>
      </w:r>
      <w:proofErr w:type="spellStart"/>
      <w:r w:rsidRPr="002466C3">
        <w:rPr>
          <w:b/>
          <w:bCs/>
        </w:rPr>
        <w:t>resorptivni</w:t>
      </w:r>
      <w:proofErr w:type="spellEnd"/>
      <w:r w:rsidRPr="002466C3">
        <w:rPr>
          <w:b/>
          <w:bCs/>
        </w:rPr>
        <w:t xml:space="preserve"> interferenčni vijaki tip 1</w:t>
      </w:r>
    </w:p>
    <w:p w14:paraId="1E16940C" w14:textId="77777777" w:rsidR="00D30372" w:rsidRPr="002466C3" w:rsidRDefault="00D30372" w:rsidP="00D30372">
      <w:r w:rsidRPr="002466C3">
        <w:t xml:space="preserve">(enakovredni vijaku </w:t>
      </w:r>
      <w:proofErr w:type="spellStart"/>
      <w:r w:rsidRPr="002466C3">
        <w:t>Milagro</w:t>
      </w:r>
      <w:proofErr w:type="spellEnd"/>
      <w:r w:rsidRPr="002466C3">
        <w:t xml:space="preserve"> proizvajalca </w:t>
      </w:r>
      <w:proofErr w:type="spellStart"/>
      <w:r w:rsidRPr="002466C3">
        <w:t>Mitek</w:t>
      </w:r>
      <w:proofErr w:type="spellEnd"/>
      <w:r w:rsidRPr="002466C3">
        <w:t>)</w:t>
      </w:r>
    </w:p>
    <w:p w14:paraId="633A4E9F" w14:textId="77777777" w:rsidR="00D30372" w:rsidRPr="002466C3" w:rsidRDefault="00D30372" w:rsidP="00D30372">
      <w:pPr>
        <w:jc w:val="both"/>
      </w:pPr>
    </w:p>
    <w:p w14:paraId="4EE727CA" w14:textId="77777777" w:rsidR="00D30372" w:rsidRPr="002466C3" w:rsidRDefault="00D30372" w:rsidP="00D30372">
      <w:pPr>
        <w:jc w:val="both"/>
        <w:rPr>
          <w:b/>
          <w:bCs/>
        </w:rPr>
      </w:pPr>
      <w:r w:rsidRPr="002466C3">
        <w:rPr>
          <w:b/>
        </w:rPr>
        <w:t xml:space="preserve">SKLOP 5: </w:t>
      </w:r>
      <w:proofErr w:type="spellStart"/>
      <w:r w:rsidRPr="002466C3">
        <w:rPr>
          <w:b/>
          <w:bCs/>
        </w:rPr>
        <w:t>resorptivni</w:t>
      </w:r>
      <w:proofErr w:type="spellEnd"/>
      <w:r w:rsidRPr="002466C3">
        <w:rPr>
          <w:b/>
          <w:bCs/>
        </w:rPr>
        <w:t xml:space="preserve"> interferenčni vijaki tip 2</w:t>
      </w:r>
    </w:p>
    <w:p w14:paraId="14EE5E28" w14:textId="77777777" w:rsidR="00D30372" w:rsidRPr="00387AF4" w:rsidRDefault="00D30372" w:rsidP="00D30372">
      <w:pPr>
        <w:jc w:val="both"/>
        <w:rPr>
          <w:bCs/>
        </w:rPr>
      </w:pPr>
      <w:r w:rsidRPr="00387AF4">
        <w:rPr>
          <w:bCs/>
        </w:rPr>
        <w:lastRenderedPageBreak/>
        <w:t>Iz PLL (enakovredni vijaku proizvajalca ARTREX)</w:t>
      </w:r>
    </w:p>
    <w:p w14:paraId="179EDBFB" w14:textId="77777777" w:rsidR="00D30372" w:rsidRPr="002466C3" w:rsidRDefault="00D30372" w:rsidP="00D30372">
      <w:pPr>
        <w:jc w:val="both"/>
      </w:pPr>
    </w:p>
    <w:p w14:paraId="4469EF8B" w14:textId="77777777" w:rsidR="00D30372" w:rsidRPr="002466C3" w:rsidRDefault="00D30372" w:rsidP="00D30372">
      <w:pPr>
        <w:jc w:val="both"/>
        <w:rPr>
          <w:b/>
        </w:rPr>
      </w:pPr>
      <w:r w:rsidRPr="002466C3">
        <w:rPr>
          <w:b/>
        </w:rPr>
        <w:t xml:space="preserve">SKLOP 6: </w:t>
      </w:r>
      <w:proofErr w:type="spellStart"/>
      <w:r w:rsidRPr="002466C3">
        <w:rPr>
          <w:b/>
          <w:bCs/>
        </w:rPr>
        <w:t>resorptivni</w:t>
      </w:r>
      <w:proofErr w:type="spellEnd"/>
      <w:r w:rsidRPr="002466C3">
        <w:rPr>
          <w:b/>
          <w:bCs/>
        </w:rPr>
        <w:t xml:space="preserve"> interferenčni vijaki tip 3</w:t>
      </w:r>
      <w:r w:rsidRPr="002466C3">
        <w:rPr>
          <w:b/>
        </w:rPr>
        <w:t> </w:t>
      </w:r>
    </w:p>
    <w:p w14:paraId="2F178CA7" w14:textId="77777777" w:rsidR="00D30372" w:rsidRPr="002466C3" w:rsidRDefault="00D30372" w:rsidP="00D30372">
      <w:pPr>
        <w:jc w:val="both"/>
      </w:pPr>
      <w:proofErr w:type="spellStart"/>
      <w:r w:rsidRPr="002466C3">
        <w:t>osteokonduktivni</w:t>
      </w:r>
      <w:proofErr w:type="spellEnd"/>
      <w:r w:rsidRPr="002466C3">
        <w:t xml:space="preserve"> </w:t>
      </w:r>
      <w:proofErr w:type="spellStart"/>
      <w:r w:rsidRPr="002466C3">
        <w:t>kanulirani</w:t>
      </w:r>
      <w:proofErr w:type="spellEnd"/>
      <w:r w:rsidRPr="002466C3">
        <w:t xml:space="preserve"> vijaki, iz 30% kalcijevega fosfata in 70%PLDL, (enakovredni vijaku </w:t>
      </w:r>
      <w:proofErr w:type="spellStart"/>
      <w:r w:rsidRPr="002466C3">
        <w:t>BioComposite</w:t>
      </w:r>
      <w:proofErr w:type="spellEnd"/>
      <w:r w:rsidRPr="002466C3">
        <w:t xml:space="preserve"> proizvajalca </w:t>
      </w:r>
      <w:proofErr w:type="spellStart"/>
      <w:r w:rsidRPr="002466C3">
        <w:t>Arthrex</w:t>
      </w:r>
      <w:proofErr w:type="spellEnd"/>
      <w:r w:rsidRPr="002466C3">
        <w:t>)</w:t>
      </w:r>
    </w:p>
    <w:p w14:paraId="357B9E63" w14:textId="77777777" w:rsidR="00D30372" w:rsidRPr="002466C3" w:rsidRDefault="00D30372" w:rsidP="00D30372">
      <w:pPr>
        <w:jc w:val="both"/>
      </w:pPr>
    </w:p>
    <w:p w14:paraId="62780CE3" w14:textId="77777777" w:rsidR="00D30372" w:rsidRPr="002466C3" w:rsidRDefault="00D30372" w:rsidP="00D30372">
      <w:pPr>
        <w:jc w:val="both"/>
        <w:rPr>
          <w:b/>
          <w:bCs/>
        </w:rPr>
      </w:pPr>
      <w:r w:rsidRPr="002466C3">
        <w:rPr>
          <w:b/>
        </w:rPr>
        <w:t>SKLOP 7:</w:t>
      </w:r>
      <w:r w:rsidRPr="002466C3">
        <w:t xml:space="preserve"> </w:t>
      </w:r>
      <w:proofErr w:type="spellStart"/>
      <w:r w:rsidRPr="002466C3">
        <w:rPr>
          <w:b/>
          <w:bCs/>
        </w:rPr>
        <w:t>resorptivni</w:t>
      </w:r>
      <w:proofErr w:type="spellEnd"/>
      <w:r w:rsidRPr="002466C3">
        <w:rPr>
          <w:b/>
          <w:bCs/>
        </w:rPr>
        <w:t xml:space="preserve"> interferenčni vijaki tip 4</w:t>
      </w:r>
    </w:p>
    <w:p w14:paraId="329340E6" w14:textId="77777777" w:rsidR="00D30372" w:rsidRPr="002466C3" w:rsidRDefault="00D30372" w:rsidP="00D30372">
      <w:pPr>
        <w:jc w:val="both"/>
        <w:rPr>
          <w:bCs/>
        </w:rPr>
      </w:pPr>
      <w:r w:rsidRPr="002466C3">
        <w:rPr>
          <w:bCs/>
        </w:rPr>
        <w:t xml:space="preserve">(ekvivalentni vijaku </w:t>
      </w:r>
      <w:proofErr w:type="spellStart"/>
      <w:r w:rsidRPr="002466C3">
        <w:rPr>
          <w:bCs/>
        </w:rPr>
        <w:t>Megafix</w:t>
      </w:r>
      <w:proofErr w:type="spellEnd"/>
      <w:r w:rsidRPr="002466C3">
        <w:rPr>
          <w:bCs/>
        </w:rPr>
        <w:t xml:space="preserve"> proizvajalca </w:t>
      </w:r>
      <w:proofErr w:type="spellStart"/>
      <w:r w:rsidRPr="002466C3">
        <w:rPr>
          <w:bCs/>
        </w:rPr>
        <w:t>Storz</w:t>
      </w:r>
      <w:proofErr w:type="spellEnd"/>
      <w:r w:rsidRPr="002466C3">
        <w:rPr>
          <w:bCs/>
        </w:rPr>
        <w:t>)</w:t>
      </w:r>
    </w:p>
    <w:p w14:paraId="562D88A0" w14:textId="77777777" w:rsidR="00D30372" w:rsidRPr="002466C3" w:rsidRDefault="00D30372" w:rsidP="00D30372">
      <w:pPr>
        <w:jc w:val="both"/>
      </w:pPr>
    </w:p>
    <w:p w14:paraId="2BDF507F" w14:textId="77777777" w:rsidR="00D30372" w:rsidRPr="002466C3" w:rsidRDefault="00D30372" w:rsidP="00D30372">
      <w:pPr>
        <w:jc w:val="both"/>
        <w:rPr>
          <w:b/>
        </w:rPr>
      </w:pPr>
      <w:r w:rsidRPr="002466C3">
        <w:rPr>
          <w:b/>
        </w:rPr>
        <w:t xml:space="preserve">SKLOP 8: vijačna sidra za </w:t>
      </w:r>
      <w:proofErr w:type="spellStart"/>
      <w:r w:rsidRPr="002466C3">
        <w:rPr>
          <w:b/>
        </w:rPr>
        <w:t>intraosealno</w:t>
      </w:r>
      <w:proofErr w:type="spellEnd"/>
      <w:r w:rsidRPr="002466C3">
        <w:rPr>
          <w:b/>
        </w:rPr>
        <w:t xml:space="preserve"> </w:t>
      </w:r>
      <w:proofErr w:type="spellStart"/>
      <w:r w:rsidRPr="002466C3">
        <w:rPr>
          <w:b/>
        </w:rPr>
        <w:t>fiskacijo</w:t>
      </w:r>
      <w:proofErr w:type="spellEnd"/>
      <w:r w:rsidRPr="002466C3">
        <w:rPr>
          <w:b/>
        </w:rPr>
        <w:t xml:space="preserve"> pogačice</w:t>
      </w:r>
    </w:p>
    <w:p w14:paraId="311FE0F8" w14:textId="77777777" w:rsidR="00D30372" w:rsidRPr="002466C3" w:rsidRDefault="00D30372" w:rsidP="00D30372">
      <w:pPr>
        <w:jc w:val="both"/>
      </w:pPr>
      <w:r>
        <w:t>Om</w:t>
      </w:r>
      <w:r w:rsidRPr="002466C3">
        <w:t>ogoča tudi fiksacijo stranski</w:t>
      </w:r>
      <w:r>
        <w:t>h</w:t>
      </w:r>
      <w:r w:rsidRPr="002466C3">
        <w:t xml:space="preserve"> vezi po principu fiksacije biceps </w:t>
      </w:r>
      <w:proofErr w:type="spellStart"/>
      <w:r w:rsidRPr="002466C3">
        <w:t>tenodeze</w:t>
      </w:r>
      <w:proofErr w:type="spellEnd"/>
      <w:r w:rsidRPr="002466C3">
        <w:t xml:space="preserve">; zagotavlja </w:t>
      </w:r>
      <w:proofErr w:type="spellStart"/>
      <w:r w:rsidRPr="002466C3">
        <w:t>regualcijo</w:t>
      </w:r>
      <w:proofErr w:type="spellEnd"/>
      <w:r w:rsidRPr="002466C3">
        <w:t xml:space="preserve"> tenzije pri </w:t>
      </w:r>
      <w:proofErr w:type="spellStart"/>
      <w:r w:rsidRPr="002466C3">
        <w:t>fiskaciji</w:t>
      </w:r>
      <w:proofErr w:type="spellEnd"/>
    </w:p>
    <w:p w14:paraId="2F0652DA" w14:textId="77777777" w:rsidR="00D30372" w:rsidRPr="002466C3" w:rsidRDefault="00D30372" w:rsidP="00D30372">
      <w:pPr>
        <w:jc w:val="both"/>
      </w:pPr>
    </w:p>
    <w:p w14:paraId="20A536FC" w14:textId="77777777" w:rsidR="00D30372" w:rsidRPr="002466C3" w:rsidRDefault="00D30372" w:rsidP="00D30372">
      <w:pPr>
        <w:jc w:val="both"/>
        <w:rPr>
          <w:b/>
          <w:bCs/>
        </w:rPr>
      </w:pPr>
      <w:r w:rsidRPr="00387AF4">
        <w:rPr>
          <w:b/>
        </w:rPr>
        <w:t>SKLOP 9</w:t>
      </w:r>
      <w:r w:rsidRPr="002466C3">
        <w:t xml:space="preserve">:  </w:t>
      </w:r>
      <w:proofErr w:type="spellStart"/>
      <w:r w:rsidRPr="002466C3">
        <w:rPr>
          <w:b/>
          <w:bCs/>
        </w:rPr>
        <w:t>resorptivno</w:t>
      </w:r>
      <w:proofErr w:type="spellEnd"/>
      <w:r w:rsidRPr="002466C3">
        <w:rPr>
          <w:b/>
          <w:bCs/>
        </w:rPr>
        <w:t xml:space="preserve"> brezšivno sidro za ramo</w:t>
      </w:r>
    </w:p>
    <w:p w14:paraId="7D3B2774" w14:textId="77777777" w:rsidR="00D30372" w:rsidRPr="002466C3" w:rsidRDefault="00D30372" w:rsidP="00D30372">
      <w:pPr>
        <w:jc w:val="both"/>
      </w:pPr>
      <w:r w:rsidRPr="002466C3">
        <w:t xml:space="preserve">Omogoča dodatno fiksacijo tetiv z uporabo že predhodno </w:t>
      </w:r>
      <w:proofErr w:type="spellStart"/>
      <w:r w:rsidRPr="002466C3">
        <w:t>implantiranih</w:t>
      </w:r>
      <w:proofErr w:type="spellEnd"/>
      <w:r w:rsidRPr="002466C3">
        <w:t xml:space="preserve"> šivov – princip fiksacije v dveh vrstah, iz PLL, konica iz PEEK</w:t>
      </w:r>
    </w:p>
    <w:p w14:paraId="61657909" w14:textId="77777777" w:rsidR="00D30372" w:rsidRPr="002466C3" w:rsidRDefault="00D30372" w:rsidP="00D30372">
      <w:pPr>
        <w:jc w:val="both"/>
      </w:pPr>
    </w:p>
    <w:p w14:paraId="38086699" w14:textId="77777777" w:rsidR="00D30372" w:rsidRPr="002466C3" w:rsidRDefault="00D30372" w:rsidP="00D30372">
      <w:r w:rsidRPr="002466C3">
        <w:rPr>
          <w:b/>
        </w:rPr>
        <w:t>SKLOP 10</w:t>
      </w:r>
      <w:r w:rsidRPr="002466C3">
        <w:t xml:space="preserve">:  </w:t>
      </w:r>
      <w:r w:rsidRPr="002466C3">
        <w:rPr>
          <w:b/>
        </w:rPr>
        <w:t>brezšivno sidro za ramo</w:t>
      </w:r>
    </w:p>
    <w:p w14:paraId="3554D75F" w14:textId="77777777" w:rsidR="00D30372" w:rsidRPr="002466C3" w:rsidRDefault="00D30372" w:rsidP="00D30372">
      <w:r w:rsidRPr="002466C3">
        <w:t xml:space="preserve">Omogoča dodatno fiksacijo tetiv z uporabo že predhodno </w:t>
      </w:r>
      <w:proofErr w:type="spellStart"/>
      <w:r w:rsidRPr="002466C3">
        <w:t>implantiranih</w:t>
      </w:r>
      <w:proofErr w:type="spellEnd"/>
      <w:r w:rsidRPr="002466C3">
        <w:t xml:space="preserve"> šivov – princip fiksacije v dveh vrstah</w:t>
      </w:r>
    </w:p>
    <w:p w14:paraId="12D71E8C" w14:textId="77777777" w:rsidR="00D30372" w:rsidRPr="002466C3" w:rsidRDefault="00D30372" w:rsidP="00D30372">
      <w:r w:rsidRPr="002466C3">
        <w:t xml:space="preserve">Omogočati mora dodatno fiksacijo tetiv z možnostjo regulacije tenzije s sprejemom do 8 niti (enakovredno proizvajalca </w:t>
      </w:r>
      <w:proofErr w:type="spellStart"/>
      <w:r w:rsidRPr="002466C3">
        <w:t>Zimmer</w:t>
      </w:r>
      <w:proofErr w:type="spellEnd"/>
      <w:r w:rsidRPr="002466C3">
        <w:t xml:space="preserve"> </w:t>
      </w:r>
      <w:proofErr w:type="spellStart"/>
      <w:r w:rsidRPr="002466C3">
        <w:t>Biomet</w:t>
      </w:r>
      <w:proofErr w:type="spellEnd"/>
      <w:r w:rsidRPr="002466C3">
        <w:t xml:space="preserve"> </w:t>
      </w:r>
      <w:proofErr w:type="spellStart"/>
      <w:r w:rsidRPr="002466C3">
        <w:t>Cayenne</w:t>
      </w:r>
      <w:proofErr w:type="spellEnd"/>
      <w:r w:rsidRPr="002466C3">
        <w:t>)</w:t>
      </w:r>
    </w:p>
    <w:p w14:paraId="61BB9BD4" w14:textId="77777777" w:rsidR="00D30372" w:rsidRPr="002466C3" w:rsidRDefault="00D30372" w:rsidP="00D30372">
      <w:pPr>
        <w:jc w:val="both"/>
      </w:pPr>
    </w:p>
    <w:p w14:paraId="7C4ADF76" w14:textId="77777777" w:rsidR="00D30372" w:rsidRPr="002466C3" w:rsidRDefault="00D30372" w:rsidP="00D30372">
      <w:pPr>
        <w:jc w:val="both"/>
        <w:rPr>
          <w:b/>
          <w:bCs/>
        </w:rPr>
      </w:pPr>
      <w:r w:rsidRPr="002466C3">
        <w:rPr>
          <w:b/>
        </w:rPr>
        <w:t>SKLOP 11</w:t>
      </w:r>
      <w:r w:rsidRPr="002466C3">
        <w:t xml:space="preserve">: </w:t>
      </w:r>
      <w:r w:rsidRPr="002466C3">
        <w:rPr>
          <w:b/>
          <w:bCs/>
        </w:rPr>
        <w:t xml:space="preserve">sistemi za </w:t>
      </w:r>
      <w:proofErr w:type="spellStart"/>
      <w:r w:rsidRPr="002466C3">
        <w:rPr>
          <w:b/>
          <w:bCs/>
        </w:rPr>
        <w:t>artroskopsko</w:t>
      </w:r>
      <w:proofErr w:type="spellEnd"/>
      <w:r w:rsidRPr="002466C3">
        <w:rPr>
          <w:b/>
          <w:bCs/>
        </w:rPr>
        <w:t xml:space="preserve"> črpalko</w:t>
      </w:r>
    </w:p>
    <w:p w14:paraId="5F6BA5A1" w14:textId="77777777" w:rsidR="00D30372" w:rsidRPr="002466C3" w:rsidRDefault="00D30372" w:rsidP="00D30372">
      <w:r w:rsidRPr="002466C3">
        <w:t xml:space="preserve">kompatibilni s črpalko </w:t>
      </w:r>
      <w:proofErr w:type="spellStart"/>
      <w:r w:rsidRPr="002466C3">
        <w:t>Arthrex</w:t>
      </w:r>
      <w:proofErr w:type="spellEnd"/>
    </w:p>
    <w:p w14:paraId="3FBE03C1" w14:textId="77777777" w:rsidR="00D30372" w:rsidRPr="002466C3" w:rsidRDefault="00D30372" w:rsidP="00D30372"/>
    <w:p w14:paraId="77A2DD06" w14:textId="77777777" w:rsidR="00D30372" w:rsidRPr="002466C3" w:rsidRDefault="00D30372" w:rsidP="00D30372">
      <w:pPr>
        <w:jc w:val="both"/>
        <w:rPr>
          <w:b/>
          <w:bCs/>
        </w:rPr>
      </w:pPr>
      <w:r w:rsidRPr="002466C3">
        <w:rPr>
          <w:b/>
        </w:rPr>
        <w:t>SKLOP 12</w:t>
      </w:r>
      <w:r w:rsidRPr="002466C3">
        <w:t xml:space="preserve">: </w:t>
      </w:r>
      <w:r w:rsidRPr="002466C3">
        <w:rPr>
          <w:b/>
          <w:bCs/>
        </w:rPr>
        <w:t xml:space="preserve">rezila za </w:t>
      </w:r>
      <w:proofErr w:type="spellStart"/>
      <w:r w:rsidRPr="002466C3">
        <w:rPr>
          <w:b/>
          <w:bCs/>
        </w:rPr>
        <w:t>shaver</w:t>
      </w:r>
      <w:proofErr w:type="spellEnd"/>
      <w:r w:rsidRPr="002466C3">
        <w:rPr>
          <w:b/>
          <w:bCs/>
        </w:rPr>
        <w:t xml:space="preserve"> tip 1 </w:t>
      </w:r>
      <w:r>
        <w:rPr>
          <w:b/>
          <w:bCs/>
        </w:rPr>
        <w:t>(</w:t>
      </w:r>
      <w:r w:rsidRPr="002466C3">
        <w:t xml:space="preserve">kompatibilna z </w:t>
      </w:r>
      <w:proofErr w:type="spellStart"/>
      <w:r w:rsidRPr="002466C3">
        <w:t>shaverejem</w:t>
      </w:r>
      <w:proofErr w:type="spellEnd"/>
      <w:r w:rsidRPr="002466C3">
        <w:t xml:space="preserve"> </w:t>
      </w:r>
      <w:proofErr w:type="spellStart"/>
      <w:r w:rsidRPr="002466C3">
        <w:t>Arthrex</w:t>
      </w:r>
      <w:proofErr w:type="spellEnd"/>
      <w:r>
        <w:t>)</w:t>
      </w:r>
    </w:p>
    <w:p w14:paraId="3E062E2F" w14:textId="77777777" w:rsidR="00D30372" w:rsidRPr="002466C3" w:rsidRDefault="00D30372" w:rsidP="00D30372">
      <w:pPr>
        <w:jc w:val="both"/>
      </w:pPr>
    </w:p>
    <w:p w14:paraId="0E26966C" w14:textId="77777777" w:rsidR="00D30372" w:rsidRPr="002466C3" w:rsidRDefault="00D30372" w:rsidP="00D30372">
      <w:r w:rsidRPr="002466C3">
        <w:rPr>
          <w:b/>
        </w:rPr>
        <w:t>SKLOP 13:</w:t>
      </w:r>
      <w:r w:rsidRPr="002466C3">
        <w:t xml:space="preserve"> </w:t>
      </w:r>
      <w:r w:rsidRPr="002466C3">
        <w:rPr>
          <w:b/>
          <w:bCs/>
        </w:rPr>
        <w:t xml:space="preserve">rezila za </w:t>
      </w:r>
      <w:proofErr w:type="spellStart"/>
      <w:r w:rsidRPr="002466C3">
        <w:rPr>
          <w:b/>
          <w:bCs/>
        </w:rPr>
        <w:t>shaver</w:t>
      </w:r>
      <w:proofErr w:type="spellEnd"/>
      <w:r w:rsidRPr="002466C3">
        <w:rPr>
          <w:b/>
          <w:bCs/>
        </w:rPr>
        <w:t xml:space="preserve"> tip 2 - </w:t>
      </w:r>
      <w:r w:rsidRPr="002466C3">
        <w:t xml:space="preserve">kompatibilna z </w:t>
      </w:r>
      <w:proofErr w:type="spellStart"/>
      <w:r w:rsidRPr="002466C3">
        <w:t>shaverejem</w:t>
      </w:r>
      <w:proofErr w:type="spellEnd"/>
      <w:r w:rsidRPr="002466C3">
        <w:t xml:space="preserve"> </w:t>
      </w:r>
      <w:proofErr w:type="spellStart"/>
      <w:r w:rsidRPr="002466C3">
        <w:t>Livantec</w:t>
      </w:r>
      <w:proofErr w:type="spellEnd"/>
    </w:p>
    <w:p w14:paraId="79655C70" w14:textId="77777777" w:rsidR="00D30372" w:rsidRPr="002466C3" w:rsidRDefault="00D30372" w:rsidP="00D30372"/>
    <w:p w14:paraId="40981F29" w14:textId="1D0B06FB" w:rsidR="00D30372" w:rsidRPr="002466C3" w:rsidRDefault="00D30372" w:rsidP="00D30372">
      <w:pPr>
        <w:rPr>
          <w:b/>
          <w:bCs/>
        </w:rPr>
      </w:pPr>
      <w:r w:rsidRPr="002466C3">
        <w:rPr>
          <w:b/>
        </w:rPr>
        <w:t>SKLOP 14</w:t>
      </w:r>
      <w:r w:rsidRPr="002466C3">
        <w:t xml:space="preserve"> : </w:t>
      </w:r>
      <w:proofErr w:type="spellStart"/>
      <w:r w:rsidRPr="002466C3">
        <w:rPr>
          <w:b/>
          <w:bCs/>
        </w:rPr>
        <w:t>radiofrekvenčne</w:t>
      </w:r>
      <w:proofErr w:type="spellEnd"/>
      <w:r w:rsidRPr="002466C3">
        <w:rPr>
          <w:b/>
          <w:bCs/>
        </w:rPr>
        <w:t xml:space="preserve"> elektrode </w:t>
      </w:r>
      <w:r w:rsidRPr="00387AF4">
        <w:rPr>
          <w:bCs/>
        </w:rPr>
        <w:t xml:space="preserve">(kompatibilne z aparatom model </w:t>
      </w:r>
      <w:proofErr w:type="spellStart"/>
      <w:r w:rsidR="00AF2C7A" w:rsidRPr="00D30372">
        <w:rPr>
          <w:bCs/>
        </w:rPr>
        <w:t>Arthrocare</w:t>
      </w:r>
      <w:proofErr w:type="spellEnd"/>
      <w:r w:rsidR="00AF2C7A" w:rsidRPr="00D30372">
        <w:rPr>
          <w:bCs/>
        </w:rPr>
        <w:t xml:space="preserve"> </w:t>
      </w:r>
      <w:proofErr w:type="spellStart"/>
      <w:r w:rsidR="00AF2C7A" w:rsidRPr="00D30372">
        <w:rPr>
          <w:bCs/>
        </w:rPr>
        <w:t>Quantum</w:t>
      </w:r>
      <w:proofErr w:type="spellEnd"/>
      <w:r w:rsidR="00AF2C7A" w:rsidRPr="00D30372">
        <w:rPr>
          <w:bCs/>
        </w:rPr>
        <w:t xml:space="preserve"> (REF: 12000)</w:t>
      </w:r>
    </w:p>
    <w:p w14:paraId="26F04615" w14:textId="77777777" w:rsidR="00D30372" w:rsidRPr="002466C3" w:rsidRDefault="00D30372" w:rsidP="00D30372"/>
    <w:tbl>
      <w:tblPr>
        <w:tblW w:w="9299" w:type="dxa"/>
        <w:tblInd w:w="55" w:type="dxa"/>
        <w:tblCellMar>
          <w:left w:w="70" w:type="dxa"/>
          <w:right w:w="70" w:type="dxa"/>
        </w:tblCellMar>
        <w:tblLook w:val="0000" w:firstRow="0" w:lastRow="0" w:firstColumn="0" w:lastColumn="0" w:noHBand="0" w:noVBand="0"/>
      </w:tblPr>
      <w:tblGrid>
        <w:gridCol w:w="5808"/>
        <w:gridCol w:w="1509"/>
        <w:gridCol w:w="713"/>
        <w:gridCol w:w="1269"/>
      </w:tblGrid>
      <w:tr w:rsidR="00D30372" w:rsidRPr="002466C3" w14:paraId="649E9058" w14:textId="77777777" w:rsidTr="00127C6A">
        <w:trPr>
          <w:trHeight w:val="255"/>
        </w:trPr>
        <w:tc>
          <w:tcPr>
            <w:tcW w:w="8030" w:type="dxa"/>
            <w:gridSpan w:val="3"/>
            <w:tcBorders>
              <w:top w:val="nil"/>
              <w:left w:val="nil"/>
              <w:bottom w:val="nil"/>
              <w:right w:val="nil"/>
            </w:tcBorders>
            <w:shd w:val="clear" w:color="auto" w:fill="auto"/>
            <w:noWrap/>
            <w:vAlign w:val="bottom"/>
          </w:tcPr>
          <w:p w14:paraId="09779009" w14:textId="77777777" w:rsidR="00D30372" w:rsidRPr="002466C3" w:rsidRDefault="00D30372" w:rsidP="001D581D">
            <w:pPr>
              <w:rPr>
                <w:b/>
              </w:rPr>
            </w:pPr>
            <w:r w:rsidRPr="002466C3">
              <w:rPr>
                <w:b/>
              </w:rPr>
              <w:t>SKLOP</w:t>
            </w:r>
            <w:r>
              <w:rPr>
                <w:b/>
              </w:rPr>
              <w:t xml:space="preserve"> </w:t>
            </w:r>
            <w:r w:rsidRPr="002466C3">
              <w:rPr>
                <w:b/>
              </w:rPr>
              <w:t>1</w:t>
            </w:r>
            <w:r w:rsidR="00BA3DAD">
              <w:rPr>
                <w:b/>
              </w:rPr>
              <w:t>5</w:t>
            </w:r>
            <w:r w:rsidRPr="002466C3">
              <w:rPr>
                <w:b/>
              </w:rPr>
              <w:t xml:space="preserve">: inštrument za šivanje </w:t>
            </w:r>
            <w:proofErr w:type="spellStart"/>
            <w:r w:rsidRPr="002466C3">
              <w:rPr>
                <w:b/>
              </w:rPr>
              <w:t>rotatorne</w:t>
            </w:r>
            <w:proofErr w:type="spellEnd"/>
            <w:r w:rsidRPr="002466C3">
              <w:rPr>
                <w:b/>
              </w:rPr>
              <w:t xml:space="preserve"> manšete:</w:t>
            </w:r>
          </w:p>
          <w:p w14:paraId="4ADD68BC" w14:textId="77777777" w:rsidR="00D30372" w:rsidRPr="002466C3" w:rsidRDefault="00D30372" w:rsidP="001D581D">
            <w:r w:rsidRPr="002466C3">
              <w:t xml:space="preserve">z vgrajeno zanko za prijem </w:t>
            </w:r>
            <w:proofErr w:type="spellStart"/>
            <w:r w:rsidRPr="002466C3">
              <w:t>artroskopskih</w:t>
            </w:r>
            <w:proofErr w:type="spellEnd"/>
            <w:r w:rsidRPr="002466C3">
              <w:t xml:space="preserve"> niti </w:t>
            </w:r>
          </w:p>
        </w:tc>
        <w:tc>
          <w:tcPr>
            <w:tcW w:w="1269" w:type="dxa"/>
            <w:tcBorders>
              <w:top w:val="nil"/>
              <w:left w:val="nil"/>
              <w:bottom w:val="nil"/>
              <w:right w:val="nil"/>
            </w:tcBorders>
          </w:tcPr>
          <w:p w14:paraId="2B07C85E" w14:textId="77777777" w:rsidR="00D30372" w:rsidRPr="002466C3" w:rsidRDefault="00D30372" w:rsidP="001D581D">
            <w:pPr>
              <w:rPr>
                <w:b/>
              </w:rPr>
            </w:pPr>
          </w:p>
        </w:tc>
      </w:tr>
      <w:tr w:rsidR="00D30372" w:rsidRPr="002466C3" w14:paraId="0522E6DD" w14:textId="77777777" w:rsidTr="00127C6A">
        <w:trPr>
          <w:gridAfter w:val="2"/>
          <w:wAfter w:w="1982" w:type="dxa"/>
          <w:trHeight w:val="255"/>
        </w:trPr>
        <w:tc>
          <w:tcPr>
            <w:tcW w:w="5808" w:type="dxa"/>
            <w:tcBorders>
              <w:top w:val="nil"/>
              <w:left w:val="nil"/>
              <w:bottom w:val="nil"/>
              <w:right w:val="nil"/>
            </w:tcBorders>
            <w:shd w:val="clear" w:color="auto" w:fill="auto"/>
            <w:vAlign w:val="bottom"/>
          </w:tcPr>
          <w:p w14:paraId="321463C6" w14:textId="77777777" w:rsidR="00D30372" w:rsidRPr="002466C3" w:rsidRDefault="00D30372" w:rsidP="001D581D">
            <w:r w:rsidRPr="002466C3">
              <w:t xml:space="preserve">(enakovreden </w:t>
            </w:r>
            <w:proofErr w:type="spellStart"/>
            <w:r w:rsidRPr="002466C3">
              <w:t>Grasper</w:t>
            </w:r>
            <w:proofErr w:type="spellEnd"/>
            <w:r w:rsidRPr="002466C3">
              <w:t xml:space="preserve"> proizvajalca </w:t>
            </w:r>
            <w:proofErr w:type="spellStart"/>
            <w:r w:rsidRPr="002466C3">
              <w:t>Mitek</w:t>
            </w:r>
            <w:proofErr w:type="spellEnd"/>
            <w:r w:rsidRPr="002466C3">
              <w:t>)</w:t>
            </w:r>
          </w:p>
        </w:tc>
        <w:tc>
          <w:tcPr>
            <w:tcW w:w="1509" w:type="dxa"/>
            <w:tcBorders>
              <w:top w:val="nil"/>
              <w:left w:val="nil"/>
              <w:bottom w:val="nil"/>
              <w:right w:val="nil"/>
            </w:tcBorders>
          </w:tcPr>
          <w:p w14:paraId="53447AAB" w14:textId="77777777" w:rsidR="00D30372" w:rsidRPr="002466C3" w:rsidRDefault="00D30372" w:rsidP="001D581D"/>
        </w:tc>
      </w:tr>
    </w:tbl>
    <w:p w14:paraId="26FF5F9D" w14:textId="77777777" w:rsidR="00D30372" w:rsidRPr="002466C3" w:rsidRDefault="00D30372" w:rsidP="00D30372"/>
    <w:tbl>
      <w:tblPr>
        <w:tblW w:w="9395" w:type="dxa"/>
        <w:tblCellMar>
          <w:left w:w="0" w:type="dxa"/>
          <w:right w:w="0" w:type="dxa"/>
        </w:tblCellMar>
        <w:tblLook w:val="04A0" w:firstRow="1" w:lastRow="0" w:firstColumn="1" w:lastColumn="0" w:noHBand="0" w:noVBand="1"/>
      </w:tblPr>
      <w:tblGrid>
        <w:gridCol w:w="5914"/>
        <w:gridCol w:w="1430"/>
        <w:gridCol w:w="742"/>
        <w:gridCol w:w="1309"/>
      </w:tblGrid>
      <w:tr w:rsidR="00D30372" w:rsidRPr="002466C3" w14:paraId="4AF74329" w14:textId="77777777" w:rsidTr="00127C6A">
        <w:trPr>
          <w:trHeight w:val="191"/>
        </w:trPr>
        <w:tc>
          <w:tcPr>
            <w:tcW w:w="8086" w:type="dxa"/>
            <w:gridSpan w:val="3"/>
            <w:noWrap/>
            <w:tcMar>
              <w:top w:w="0" w:type="dxa"/>
              <w:left w:w="70" w:type="dxa"/>
              <w:bottom w:w="0" w:type="dxa"/>
              <w:right w:w="70" w:type="dxa"/>
            </w:tcMar>
            <w:vAlign w:val="bottom"/>
            <w:hideMark/>
          </w:tcPr>
          <w:p w14:paraId="2E03CDC6" w14:textId="77777777" w:rsidR="00D30372" w:rsidRPr="002466C3" w:rsidRDefault="00D30372" w:rsidP="001D581D">
            <w:r w:rsidRPr="002466C3">
              <w:rPr>
                <w:rStyle w:val="Krepko"/>
              </w:rPr>
              <w:t>SKLOP</w:t>
            </w:r>
            <w:r>
              <w:rPr>
                <w:rStyle w:val="Krepko"/>
              </w:rPr>
              <w:t xml:space="preserve"> 1</w:t>
            </w:r>
            <w:r w:rsidR="00BA3DAD">
              <w:rPr>
                <w:rStyle w:val="Krepko"/>
              </w:rPr>
              <w:t>6</w:t>
            </w:r>
            <w:r w:rsidRPr="002466C3">
              <w:rPr>
                <w:rStyle w:val="Krepko"/>
              </w:rPr>
              <w:t xml:space="preserve">: inštrument za šivanje </w:t>
            </w:r>
            <w:proofErr w:type="spellStart"/>
            <w:r w:rsidRPr="002466C3">
              <w:rPr>
                <w:rStyle w:val="Krepko"/>
              </w:rPr>
              <w:t>rotatorne</w:t>
            </w:r>
            <w:proofErr w:type="spellEnd"/>
            <w:r w:rsidRPr="002466C3">
              <w:rPr>
                <w:rStyle w:val="Krepko"/>
              </w:rPr>
              <w:t xml:space="preserve"> manšete tip 2:</w:t>
            </w:r>
          </w:p>
          <w:p w14:paraId="62F9E032" w14:textId="77777777" w:rsidR="00D30372" w:rsidRPr="002466C3" w:rsidRDefault="00D30372" w:rsidP="001D581D">
            <w:r w:rsidRPr="002466C3">
              <w:t xml:space="preserve">z vgrajeno zanko za prijem </w:t>
            </w:r>
            <w:proofErr w:type="spellStart"/>
            <w:r w:rsidRPr="002466C3">
              <w:t>artroskopskih</w:t>
            </w:r>
            <w:proofErr w:type="spellEnd"/>
            <w:r w:rsidRPr="002466C3">
              <w:t xml:space="preserve"> niti </w:t>
            </w:r>
          </w:p>
        </w:tc>
        <w:tc>
          <w:tcPr>
            <w:tcW w:w="1309" w:type="dxa"/>
          </w:tcPr>
          <w:p w14:paraId="271AD201" w14:textId="77777777" w:rsidR="00D30372" w:rsidRPr="002466C3" w:rsidRDefault="00D30372" w:rsidP="001D581D"/>
        </w:tc>
      </w:tr>
      <w:tr w:rsidR="00D30372" w:rsidRPr="002466C3" w14:paraId="61D0DB8E" w14:textId="77777777" w:rsidTr="00127C6A">
        <w:trPr>
          <w:gridAfter w:val="2"/>
          <w:wAfter w:w="2051" w:type="dxa"/>
          <w:trHeight w:val="191"/>
        </w:trPr>
        <w:tc>
          <w:tcPr>
            <w:tcW w:w="5914" w:type="dxa"/>
            <w:tcMar>
              <w:top w:w="0" w:type="dxa"/>
              <w:left w:w="70" w:type="dxa"/>
              <w:bottom w:w="0" w:type="dxa"/>
              <w:right w:w="70" w:type="dxa"/>
            </w:tcMar>
            <w:vAlign w:val="bottom"/>
            <w:hideMark/>
          </w:tcPr>
          <w:p w14:paraId="0AD84AB9" w14:textId="77777777" w:rsidR="00D30372" w:rsidRPr="002466C3" w:rsidRDefault="00D30372" w:rsidP="001D581D">
            <w:pPr>
              <w:rPr>
                <w:rFonts w:ascii="Calibri" w:hAnsi="Calibri"/>
              </w:rPr>
            </w:pPr>
            <w:r w:rsidRPr="002466C3">
              <w:t xml:space="preserve">(enakovreden </w:t>
            </w:r>
            <w:proofErr w:type="spellStart"/>
            <w:r w:rsidRPr="002466C3">
              <w:t>Speedsnare</w:t>
            </w:r>
            <w:proofErr w:type="spellEnd"/>
            <w:r w:rsidRPr="002466C3">
              <w:t xml:space="preserve"> proizvajalca </w:t>
            </w:r>
            <w:proofErr w:type="spellStart"/>
            <w:r w:rsidRPr="002466C3">
              <w:t>Biomet</w:t>
            </w:r>
            <w:proofErr w:type="spellEnd"/>
            <w:r w:rsidRPr="002466C3">
              <w:t>)</w:t>
            </w:r>
          </w:p>
        </w:tc>
        <w:tc>
          <w:tcPr>
            <w:tcW w:w="1430" w:type="dxa"/>
          </w:tcPr>
          <w:p w14:paraId="26B751FB" w14:textId="77777777" w:rsidR="00D30372" w:rsidRPr="002466C3" w:rsidRDefault="00D30372" w:rsidP="001D581D"/>
        </w:tc>
      </w:tr>
    </w:tbl>
    <w:p w14:paraId="6C9545F0" w14:textId="77777777" w:rsidR="00D30372" w:rsidRPr="002466C3" w:rsidRDefault="00D30372" w:rsidP="00D30372"/>
    <w:p w14:paraId="35A8F8CE" w14:textId="77777777" w:rsidR="00D30372" w:rsidRPr="002466C3" w:rsidRDefault="00D30372" w:rsidP="00D30372">
      <w:pPr>
        <w:jc w:val="both"/>
        <w:rPr>
          <w:b/>
          <w:bCs/>
        </w:rPr>
      </w:pPr>
      <w:r w:rsidRPr="002466C3">
        <w:rPr>
          <w:b/>
        </w:rPr>
        <w:t>SKLOP 1</w:t>
      </w:r>
      <w:r w:rsidR="00BA3DAD">
        <w:rPr>
          <w:b/>
        </w:rPr>
        <w:t>7</w:t>
      </w:r>
      <w:r w:rsidRPr="002466C3">
        <w:rPr>
          <w:b/>
        </w:rPr>
        <w:t>:</w:t>
      </w:r>
      <w:r w:rsidRPr="002466C3">
        <w:t xml:space="preserve"> </w:t>
      </w:r>
      <w:r w:rsidRPr="002466C3">
        <w:rPr>
          <w:b/>
          <w:bCs/>
        </w:rPr>
        <w:t xml:space="preserve">sidro za </w:t>
      </w:r>
      <w:proofErr w:type="spellStart"/>
      <w:r w:rsidRPr="002466C3">
        <w:rPr>
          <w:b/>
          <w:bCs/>
        </w:rPr>
        <w:t>transosalno</w:t>
      </w:r>
      <w:proofErr w:type="spellEnd"/>
      <w:r w:rsidRPr="002466C3">
        <w:rPr>
          <w:b/>
          <w:bCs/>
        </w:rPr>
        <w:t xml:space="preserve"> rekonstrukcijo </w:t>
      </w:r>
      <w:proofErr w:type="spellStart"/>
      <w:r w:rsidRPr="002466C3">
        <w:rPr>
          <w:b/>
          <w:bCs/>
        </w:rPr>
        <w:t>rotatorne</w:t>
      </w:r>
      <w:proofErr w:type="spellEnd"/>
      <w:r w:rsidRPr="002466C3">
        <w:rPr>
          <w:b/>
          <w:bCs/>
        </w:rPr>
        <w:t xml:space="preserve"> manšete</w:t>
      </w:r>
    </w:p>
    <w:p w14:paraId="3666488F" w14:textId="77777777" w:rsidR="00CA2484" w:rsidRDefault="00D30372" w:rsidP="00CA2484">
      <w:pPr>
        <w:ind w:left="360" w:hanging="360"/>
        <w:jc w:val="both"/>
      </w:pPr>
      <w:r w:rsidRPr="002466C3">
        <w:t xml:space="preserve">za sidranje in rekonstrukcijo </w:t>
      </w:r>
      <w:proofErr w:type="spellStart"/>
      <w:r w:rsidRPr="002466C3">
        <w:t>rotatorne</w:t>
      </w:r>
      <w:proofErr w:type="spellEnd"/>
      <w:r w:rsidRPr="002466C3">
        <w:t xml:space="preserve"> manšete ali fiksacijo zlomov proksimalnega</w:t>
      </w:r>
      <w:r w:rsidR="00CA2484">
        <w:t xml:space="preserve"> </w:t>
      </w:r>
      <w:proofErr w:type="spellStart"/>
      <w:r w:rsidRPr="002466C3">
        <w:t>humerusa</w:t>
      </w:r>
      <w:proofErr w:type="spellEnd"/>
      <w:r w:rsidRPr="002466C3">
        <w:t xml:space="preserve"> v </w:t>
      </w:r>
    </w:p>
    <w:p w14:paraId="7AE514FD" w14:textId="77777777" w:rsidR="00CA2484" w:rsidRDefault="00D30372" w:rsidP="00CA2484">
      <w:pPr>
        <w:ind w:left="360" w:hanging="360"/>
        <w:jc w:val="both"/>
      </w:pPr>
      <w:r w:rsidRPr="002466C3">
        <w:t xml:space="preserve">področju velikega tuberkla s </w:t>
      </w:r>
      <w:proofErr w:type="spellStart"/>
      <w:r w:rsidRPr="002466C3">
        <w:t>transosalnim</w:t>
      </w:r>
      <w:proofErr w:type="spellEnd"/>
      <w:r w:rsidRPr="002466C3">
        <w:t xml:space="preserve"> pristopom s </w:t>
      </w:r>
      <w:proofErr w:type="spellStart"/>
      <w:r w:rsidRPr="002466C3">
        <w:t>posebnimvodilom</w:t>
      </w:r>
      <w:proofErr w:type="spellEnd"/>
      <w:r w:rsidRPr="002466C3">
        <w:t xml:space="preserve">. Mora omogočati </w:t>
      </w:r>
    </w:p>
    <w:p w14:paraId="4BB9C545" w14:textId="0CFA56EA" w:rsidR="00D30372" w:rsidRPr="002466C3" w:rsidRDefault="00D30372" w:rsidP="00CA2484">
      <w:pPr>
        <w:ind w:left="360" w:hanging="360"/>
        <w:jc w:val="both"/>
      </w:pPr>
      <w:r w:rsidRPr="002466C3">
        <w:t>možnost poljubnega vstavljanja števila niti. (</w:t>
      </w:r>
      <w:proofErr w:type="spellStart"/>
      <w:r w:rsidRPr="002466C3">
        <w:t>enakovredeni</w:t>
      </w:r>
      <w:proofErr w:type="spellEnd"/>
      <w:r w:rsidRPr="002466C3">
        <w:t xml:space="preserve"> ELITE proizvajalca NCS )</w:t>
      </w:r>
    </w:p>
    <w:p w14:paraId="13A43CCB" w14:textId="77777777" w:rsidR="00D30372" w:rsidRPr="002466C3" w:rsidRDefault="00D30372" w:rsidP="00D30372">
      <w:pPr>
        <w:jc w:val="both"/>
      </w:pPr>
    </w:p>
    <w:p w14:paraId="1EBCF9E9" w14:textId="77777777" w:rsidR="00D30372" w:rsidRPr="002466C3" w:rsidRDefault="00D30372" w:rsidP="00D30372">
      <w:pPr>
        <w:jc w:val="both"/>
        <w:rPr>
          <w:b/>
        </w:rPr>
      </w:pPr>
      <w:r w:rsidRPr="002466C3">
        <w:rPr>
          <w:b/>
        </w:rPr>
        <w:t>SKLOP 1</w:t>
      </w:r>
      <w:r w:rsidR="00BA3DAD">
        <w:rPr>
          <w:b/>
        </w:rPr>
        <w:t>8</w:t>
      </w:r>
      <w:r w:rsidRPr="002466C3">
        <w:rPr>
          <w:b/>
        </w:rPr>
        <w:t xml:space="preserve">: </w:t>
      </w:r>
      <w:proofErr w:type="spellStart"/>
      <w:r w:rsidRPr="002466C3">
        <w:rPr>
          <w:b/>
        </w:rPr>
        <w:t>kortikalna</w:t>
      </w:r>
      <w:proofErr w:type="spellEnd"/>
      <w:r w:rsidRPr="002466C3">
        <w:rPr>
          <w:b/>
        </w:rPr>
        <w:t xml:space="preserve"> fiksacija ligamentov</w:t>
      </w:r>
    </w:p>
    <w:p w14:paraId="52CC2208" w14:textId="77777777" w:rsidR="00D30372" w:rsidRPr="002466C3" w:rsidRDefault="00D30372" w:rsidP="00D30372">
      <w:pPr>
        <w:jc w:val="both"/>
      </w:pPr>
      <w:r>
        <w:t>Fiksacija z</w:t>
      </w:r>
      <w:r w:rsidRPr="002466C3">
        <w:t xml:space="preserve"> zaponko</w:t>
      </w:r>
    </w:p>
    <w:p w14:paraId="7C426432" w14:textId="77777777" w:rsidR="00D30372" w:rsidRPr="002466C3" w:rsidRDefault="00D30372" w:rsidP="00D30372">
      <w:pPr>
        <w:jc w:val="both"/>
      </w:pPr>
    </w:p>
    <w:p w14:paraId="316F69FA" w14:textId="77777777" w:rsidR="00CA2484" w:rsidRDefault="00CA2484" w:rsidP="00D30372">
      <w:pPr>
        <w:jc w:val="both"/>
        <w:rPr>
          <w:b/>
        </w:rPr>
      </w:pPr>
    </w:p>
    <w:p w14:paraId="1A0AC375" w14:textId="12ED374E" w:rsidR="00D30372" w:rsidRPr="002466C3" w:rsidRDefault="00D30372" w:rsidP="00D30372">
      <w:pPr>
        <w:jc w:val="both"/>
        <w:rPr>
          <w:b/>
          <w:bCs/>
        </w:rPr>
      </w:pPr>
      <w:r w:rsidRPr="002466C3">
        <w:rPr>
          <w:b/>
        </w:rPr>
        <w:lastRenderedPageBreak/>
        <w:t xml:space="preserve">SKLOP </w:t>
      </w:r>
      <w:r w:rsidR="00BA3DAD">
        <w:rPr>
          <w:b/>
        </w:rPr>
        <w:t>19</w:t>
      </w:r>
      <w:r w:rsidRPr="002466C3">
        <w:rPr>
          <w:b/>
        </w:rPr>
        <w:t>:</w:t>
      </w:r>
      <w:r w:rsidRPr="002466C3">
        <w:t xml:space="preserve"> </w:t>
      </w:r>
      <w:r w:rsidRPr="002466C3">
        <w:rPr>
          <w:b/>
          <w:bCs/>
        </w:rPr>
        <w:t>kompresijske puščice</w:t>
      </w:r>
    </w:p>
    <w:p w14:paraId="29F92B8F" w14:textId="77777777" w:rsidR="00D30372" w:rsidRPr="002466C3" w:rsidRDefault="00D30372" w:rsidP="00D30372">
      <w:pPr>
        <w:jc w:val="both"/>
      </w:pPr>
      <w:r w:rsidRPr="002466C3">
        <w:t xml:space="preserve">Fiksacija manjših </w:t>
      </w:r>
      <w:proofErr w:type="spellStart"/>
      <w:r w:rsidRPr="002466C3">
        <w:t>osteohondralnih</w:t>
      </w:r>
      <w:proofErr w:type="spellEnd"/>
      <w:r w:rsidRPr="002466C3">
        <w:t xml:space="preserve"> fragmentov (enakovredno proizvajalcu </w:t>
      </w:r>
      <w:proofErr w:type="spellStart"/>
      <w:r w:rsidRPr="002466C3">
        <w:t>Conmed</w:t>
      </w:r>
      <w:proofErr w:type="spellEnd"/>
      <w:r w:rsidRPr="002466C3">
        <w:t>)</w:t>
      </w:r>
    </w:p>
    <w:p w14:paraId="5708CE6F" w14:textId="77777777" w:rsidR="00D30372" w:rsidRPr="002466C3" w:rsidRDefault="00D30372" w:rsidP="00D30372">
      <w:pPr>
        <w:jc w:val="both"/>
      </w:pPr>
    </w:p>
    <w:p w14:paraId="07E46F17" w14:textId="77777777" w:rsidR="00D30372" w:rsidRPr="002466C3" w:rsidRDefault="00D30372" w:rsidP="00D30372">
      <w:pPr>
        <w:jc w:val="both"/>
        <w:rPr>
          <w:b/>
        </w:rPr>
      </w:pPr>
      <w:r w:rsidRPr="002466C3">
        <w:rPr>
          <w:b/>
        </w:rPr>
        <w:t>SKLOP 2</w:t>
      </w:r>
      <w:r w:rsidR="00BA3DAD">
        <w:rPr>
          <w:b/>
        </w:rPr>
        <w:t>0</w:t>
      </w:r>
      <w:r w:rsidRPr="002466C3">
        <w:rPr>
          <w:b/>
        </w:rPr>
        <w:t xml:space="preserve">: </w:t>
      </w:r>
      <w:proofErr w:type="spellStart"/>
      <w:r w:rsidRPr="002466C3">
        <w:rPr>
          <w:b/>
        </w:rPr>
        <w:t>transosalne</w:t>
      </w:r>
      <w:proofErr w:type="spellEnd"/>
      <w:r w:rsidRPr="002466C3">
        <w:rPr>
          <w:b/>
        </w:rPr>
        <w:t xml:space="preserve"> igle z/brez pripadajočih niti</w:t>
      </w:r>
    </w:p>
    <w:p w14:paraId="61867502" w14:textId="77777777" w:rsidR="00D30372" w:rsidRPr="002466C3" w:rsidRDefault="00D30372" w:rsidP="00D30372">
      <w:r w:rsidRPr="002466C3">
        <w:t xml:space="preserve">Za fiksacijo tetiv </w:t>
      </w:r>
      <w:proofErr w:type="spellStart"/>
      <w:r w:rsidRPr="002466C3">
        <w:t>roatatorne</w:t>
      </w:r>
      <w:proofErr w:type="spellEnd"/>
      <w:r w:rsidRPr="002466C3">
        <w:t xml:space="preserve"> manšete z </w:t>
      </w:r>
      <w:proofErr w:type="spellStart"/>
      <w:r w:rsidRPr="002466C3">
        <w:t>transosalno</w:t>
      </w:r>
      <w:proofErr w:type="spellEnd"/>
      <w:r w:rsidRPr="002466C3">
        <w:t xml:space="preserve"> tehniko (enakovredni TAYLOR proizvajalca NCS)</w:t>
      </w:r>
    </w:p>
    <w:p w14:paraId="7E43BBA5" w14:textId="77777777" w:rsidR="00D30372" w:rsidRPr="002466C3" w:rsidRDefault="00D30372" w:rsidP="00D30372"/>
    <w:p w14:paraId="078294B1" w14:textId="77777777" w:rsidR="00D30372" w:rsidRPr="002466C3" w:rsidRDefault="00D30372" w:rsidP="00D30372">
      <w:r w:rsidRPr="002466C3">
        <w:rPr>
          <w:b/>
        </w:rPr>
        <w:t>SKLOP 2</w:t>
      </w:r>
      <w:r w:rsidR="00BA3DAD">
        <w:rPr>
          <w:b/>
        </w:rPr>
        <w:t>1</w:t>
      </w:r>
      <w:r w:rsidRPr="002466C3">
        <w:rPr>
          <w:b/>
        </w:rPr>
        <w:t>:</w:t>
      </w:r>
      <w:r w:rsidRPr="002466C3">
        <w:t xml:space="preserve"> </w:t>
      </w:r>
      <w:r w:rsidRPr="002466C3">
        <w:rPr>
          <w:b/>
        </w:rPr>
        <w:t xml:space="preserve">Sub </w:t>
      </w:r>
      <w:proofErr w:type="spellStart"/>
      <w:r w:rsidRPr="002466C3">
        <w:rPr>
          <w:b/>
        </w:rPr>
        <w:t>akromialni</w:t>
      </w:r>
      <w:proofErr w:type="spellEnd"/>
      <w:r w:rsidRPr="002466C3">
        <w:rPr>
          <w:b/>
        </w:rPr>
        <w:t xml:space="preserve"> </w:t>
      </w:r>
      <w:proofErr w:type="spellStart"/>
      <w:r w:rsidRPr="002466C3">
        <w:rPr>
          <w:b/>
        </w:rPr>
        <w:t>silastični</w:t>
      </w:r>
      <w:proofErr w:type="spellEnd"/>
      <w:r w:rsidRPr="002466C3">
        <w:rPr>
          <w:b/>
        </w:rPr>
        <w:t xml:space="preserve"> implantat – BALONČEK</w:t>
      </w:r>
      <w:r w:rsidR="00BA3DAD" w:rsidRPr="00BA3DAD">
        <w:t xml:space="preserve"> </w:t>
      </w:r>
    </w:p>
    <w:p w14:paraId="04D57F85" w14:textId="77777777" w:rsidR="00D30372" w:rsidRPr="002466C3" w:rsidRDefault="00D30372" w:rsidP="00D30372">
      <w:proofErr w:type="spellStart"/>
      <w:r w:rsidRPr="002466C3">
        <w:t>Resorbilni</w:t>
      </w:r>
      <w:proofErr w:type="spellEnd"/>
      <w:r w:rsidRPr="002466C3">
        <w:t xml:space="preserve"> sub </w:t>
      </w:r>
      <w:proofErr w:type="spellStart"/>
      <w:r w:rsidRPr="002466C3">
        <w:t>akromialni</w:t>
      </w:r>
      <w:proofErr w:type="spellEnd"/>
      <w:r w:rsidRPr="002466C3">
        <w:t xml:space="preserve"> </w:t>
      </w:r>
      <w:proofErr w:type="spellStart"/>
      <w:r w:rsidRPr="002466C3">
        <w:t>silastični</w:t>
      </w:r>
      <w:proofErr w:type="spellEnd"/>
      <w:r w:rsidRPr="002466C3">
        <w:t xml:space="preserve"> implantat (balonček) se uporablja  v primeru, ko imamo </w:t>
      </w:r>
      <w:proofErr w:type="spellStart"/>
      <w:r w:rsidRPr="002466C3">
        <w:t>ireperabilno</w:t>
      </w:r>
      <w:proofErr w:type="spellEnd"/>
      <w:r w:rsidRPr="002466C3">
        <w:t xml:space="preserve"> </w:t>
      </w:r>
      <w:proofErr w:type="spellStart"/>
      <w:r w:rsidRPr="002466C3">
        <w:t>rupturo</w:t>
      </w:r>
      <w:proofErr w:type="spellEnd"/>
      <w:r w:rsidRPr="002466C3">
        <w:t xml:space="preserve"> </w:t>
      </w:r>
      <w:proofErr w:type="spellStart"/>
      <w:r w:rsidRPr="002466C3">
        <w:t>postero</w:t>
      </w:r>
      <w:proofErr w:type="spellEnd"/>
      <w:r w:rsidRPr="002466C3">
        <w:t xml:space="preserve"> </w:t>
      </w:r>
      <w:proofErr w:type="spellStart"/>
      <w:r w:rsidRPr="002466C3">
        <w:t>superirornega</w:t>
      </w:r>
      <w:proofErr w:type="spellEnd"/>
      <w:r w:rsidRPr="002466C3">
        <w:t xml:space="preserve"> dela manšete ali v primeru ojačitve oziroma zaščite tetiv v sub </w:t>
      </w:r>
      <w:proofErr w:type="spellStart"/>
      <w:r w:rsidRPr="002466C3">
        <w:t>akromialnem</w:t>
      </w:r>
      <w:proofErr w:type="spellEnd"/>
      <w:r w:rsidRPr="002466C3">
        <w:t xml:space="preserve"> prostoru. Glavna funkcija je ponovna vzpostavitev porušene biomehanike gleno </w:t>
      </w:r>
      <w:proofErr w:type="spellStart"/>
      <w:r w:rsidRPr="002466C3">
        <w:t>humeralnega</w:t>
      </w:r>
      <w:proofErr w:type="spellEnd"/>
      <w:r w:rsidRPr="002466C3">
        <w:t xml:space="preserve"> sklepa.  Balonček, napolnjen z  fiziološko raztopino , narejen iz </w:t>
      </w:r>
      <w:proofErr w:type="spellStart"/>
      <w:r w:rsidRPr="002466C3">
        <w:t>poly</w:t>
      </w:r>
      <w:proofErr w:type="spellEnd"/>
      <w:r w:rsidRPr="002466C3">
        <w:t xml:space="preserve"> </w:t>
      </w:r>
      <w:proofErr w:type="spellStart"/>
      <w:r w:rsidRPr="002466C3">
        <w:t>lactid</w:t>
      </w:r>
      <w:proofErr w:type="spellEnd"/>
      <w:r w:rsidRPr="002466C3">
        <w:t xml:space="preserve"> </w:t>
      </w:r>
      <w:proofErr w:type="spellStart"/>
      <w:r w:rsidRPr="002466C3">
        <w:t>capro</w:t>
      </w:r>
      <w:proofErr w:type="spellEnd"/>
      <w:r w:rsidRPr="002466C3">
        <w:t xml:space="preserve"> </w:t>
      </w:r>
      <w:proofErr w:type="spellStart"/>
      <w:r w:rsidRPr="002466C3">
        <w:t>lactona,ki</w:t>
      </w:r>
      <w:proofErr w:type="spellEnd"/>
      <w:r w:rsidRPr="002466C3">
        <w:t xml:space="preserve"> se implantira </w:t>
      </w:r>
      <w:proofErr w:type="spellStart"/>
      <w:r w:rsidRPr="002466C3">
        <w:t>artroskopsko</w:t>
      </w:r>
      <w:proofErr w:type="spellEnd"/>
      <w:r w:rsidRPr="002466C3">
        <w:t>, se resorbira v enemu letu.</w:t>
      </w:r>
    </w:p>
    <w:p w14:paraId="0D89BDC1" w14:textId="77777777" w:rsidR="00D30372" w:rsidRDefault="00D30372" w:rsidP="00D30372">
      <w:pPr>
        <w:ind w:left="360" w:hanging="360"/>
        <w:jc w:val="both"/>
        <w:rPr>
          <w:highlight w:val="green"/>
        </w:rPr>
      </w:pPr>
    </w:p>
    <w:p w14:paraId="78413D92" w14:textId="77777777" w:rsidR="00D30372" w:rsidRPr="00387AF4" w:rsidRDefault="00D30372" w:rsidP="00D30372">
      <w:pPr>
        <w:rPr>
          <w:bCs/>
        </w:rPr>
      </w:pPr>
      <w:r w:rsidRPr="00E95739">
        <w:rPr>
          <w:b/>
        </w:rPr>
        <w:t>SKLOP</w:t>
      </w:r>
      <w:r>
        <w:rPr>
          <w:b/>
        </w:rPr>
        <w:t>: 2</w:t>
      </w:r>
      <w:r w:rsidR="00BA3DAD">
        <w:rPr>
          <w:b/>
        </w:rPr>
        <w:t>2</w:t>
      </w:r>
      <w:r w:rsidRPr="00E95739">
        <w:rPr>
          <w:b/>
        </w:rPr>
        <w:t xml:space="preserve"> Sistem za šivanje sveže strganine</w:t>
      </w:r>
      <w:r>
        <w:rPr>
          <w:b/>
        </w:rPr>
        <w:t xml:space="preserve"> sprednje križne vezi </w:t>
      </w:r>
      <w:r w:rsidRPr="00387AF4">
        <w:t xml:space="preserve">(enakovredno sistemu </w:t>
      </w:r>
      <w:proofErr w:type="spellStart"/>
      <w:r w:rsidRPr="00387AF4">
        <w:t>Ligamys-Mathys</w:t>
      </w:r>
      <w:proofErr w:type="spellEnd"/>
      <w:r w:rsidRPr="00387AF4">
        <w:t>)</w:t>
      </w:r>
      <w:r w:rsidR="00BA3DAD" w:rsidRPr="00BA3DAD">
        <w:t xml:space="preserve"> </w:t>
      </w:r>
    </w:p>
    <w:p w14:paraId="79E40D89" w14:textId="77777777" w:rsidR="00D30372" w:rsidRDefault="00D30372" w:rsidP="00D30372">
      <w:pPr>
        <w:ind w:left="360" w:hanging="360"/>
        <w:jc w:val="both"/>
        <w:rPr>
          <w:highlight w:val="green"/>
        </w:rPr>
      </w:pPr>
    </w:p>
    <w:p w14:paraId="3CE83895" w14:textId="5D17C1DA" w:rsidR="00BA3DAD" w:rsidRDefault="00BA3DAD" w:rsidP="00D30372">
      <w:pPr>
        <w:ind w:left="360" w:hanging="360"/>
        <w:jc w:val="both"/>
        <w:rPr>
          <w:b/>
        </w:rPr>
      </w:pPr>
      <w:r w:rsidRPr="00E95739">
        <w:rPr>
          <w:b/>
        </w:rPr>
        <w:t>SKLOP</w:t>
      </w:r>
      <w:r>
        <w:rPr>
          <w:b/>
        </w:rPr>
        <w:t xml:space="preserve"> 23: S</w:t>
      </w:r>
      <w:r w:rsidRPr="00BA3DAD">
        <w:rPr>
          <w:b/>
        </w:rPr>
        <w:t>istem sider in šivov namenjen za pritrditev Ahilove tetive na narastišče</w:t>
      </w:r>
    </w:p>
    <w:p w14:paraId="2F8765D7" w14:textId="77777777" w:rsidR="00445F04" w:rsidRDefault="00445F04" w:rsidP="00445F04">
      <w:pPr>
        <w:ind w:left="360" w:hanging="360"/>
        <w:jc w:val="both"/>
      </w:pPr>
      <w:r w:rsidRPr="00445F04">
        <w:t xml:space="preserve">Sistem naj bo namenjen uporabi za </w:t>
      </w:r>
      <w:proofErr w:type="spellStart"/>
      <w:r w:rsidRPr="00445F04">
        <w:t>refiksacijo</w:t>
      </w:r>
      <w:proofErr w:type="spellEnd"/>
      <w:r w:rsidRPr="00445F04">
        <w:t xml:space="preserve"> Ahilove tetive na narastišče v primeru </w:t>
      </w:r>
    </w:p>
    <w:p w14:paraId="48CDFF70" w14:textId="77777777" w:rsidR="00445F04" w:rsidRDefault="00445F04" w:rsidP="00445F04">
      <w:pPr>
        <w:ind w:left="360" w:hanging="360"/>
        <w:jc w:val="both"/>
      </w:pPr>
      <w:proofErr w:type="spellStart"/>
      <w:r w:rsidRPr="00445F04">
        <w:t>iatrogeneali</w:t>
      </w:r>
      <w:proofErr w:type="spellEnd"/>
      <w:r w:rsidRPr="00445F04">
        <w:t xml:space="preserve"> travmatske izgube kontinuitete. Sistem naj vsebuje štiri </w:t>
      </w:r>
      <w:proofErr w:type="spellStart"/>
      <w:r w:rsidRPr="00445F04">
        <w:t>neresorbilna</w:t>
      </w:r>
      <w:proofErr w:type="spellEnd"/>
      <w:r w:rsidRPr="00445F04">
        <w:t xml:space="preserve"> sidra. Šivalni </w:t>
      </w:r>
    </w:p>
    <w:p w14:paraId="596A2F4D" w14:textId="77777777" w:rsidR="00445F04" w:rsidRDefault="00445F04" w:rsidP="00445F04">
      <w:pPr>
        <w:ind w:left="360" w:hanging="360"/>
        <w:jc w:val="both"/>
      </w:pPr>
      <w:r w:rsidRPr="00445F04">
        <w:t xml:space="preserve">material, ki poteka med njimi, naj omogoča ploskovno  </w:t>
      </w:r>
      <w:proofErr w:type="spellStart"/>
      <w:r w:rsidRPr="00445F04">
        <w:t>fikscijo</w:t>
      </w:r>
      <w:proofErr w:type="spellEnd"/>
      <w:r w:rsidRPr="00445F04">
        <w:t xml:space="preserve"> narastišča po principu </w:t>
      </w:r>
      <w:proofErr w:type="spellStart"/>
      <w:r w:rsidRPr="00445F04">
        <w:t>matress</w:t>
      </w:r>
      <w:proofErr w:type="spellEnd"/>
      <w:r w:rsidRPr="00445F04">
        <w:t xml:space="preserve"> </w:t>
      </w:r>
    </w:p>
    <w:p w14:paraId="3F3B73A9" w14:textId="77777777" w:rsidR="00445F04" w:rsidRDefault="00445F04" w:rsidP="00445F04">
      <w:pPr>
        <w:ind w:left="360" w:hanging="360"/>
        <w:jc w:val="both"/>
      </w:pPr>
      <w:r w:rsidRPr="00445F04">
        <w:t xml:space="preserve">šiva v dveh vrstah. Sidra naj bodo poleg šivov za narastišče polnjena tudi z </w:t>
      </w:r>
      <w:proofErr w:type="spellStart"/>
      <w:r w:rsidRPr="00445F04">
        <w:t>neresorbilnimi</w:t>
      </w:r>
      <w:proofErr w:type="spellEnd"/>
      <w:r w:rsidRPr="00445F04">
        <w:t xml:space="preserve"> nitmi, </w:t>
      </w:r>
    </w:p>
    <w:p w14:paraId="79E2EBB5" w14:textId="77777777" w:rsidR="00445F04" w:rsidRDefault="00445F04" w:rsidP="00445F04">
      <w:pPr>
        <w:ind w:left="360" w:hanging="360"/>
        <w:jc w:val="both"/>
      </w:pPr>
      <w:r w:rsidRPr="00445F04">
        <w:t xml:space="preserve">ki omogočajo šivanje srednje substance Ahilove tetive v primeru </w:t>
      </w:r>
      <w:proofErr w:type="spellStart"/>
      <w:r w:rsidRPr="00445F04">
        <w:t>iatrogene</w:t>
      </w:r>
      <w:proofErr w:type="spellEnd"/>
      <w:r w:rsidRPr="00445F04">
        <w:t xml:space="preserve"> ali travmatske </w:t>
      </w:r>
    </w:p>
    <w:p w14:paraId="2D8D3338" w14:textId="66D0F8BA" w:rsidR="00445F04" w:rsidRPr="002466C3" w:rsidRDefault="00445F04" w:rsidP="00445F04">
      <w:pPr>
        <w:ind w:left="360" w:hanging="360"/>
        <w:jc w:val="both"/>
        <w:rPr>
          <w:highlight w:val="green"/>
        </w:rPr>
      </w:pPr>
      <w:r w:rsidRPr="00445F04">
        <w:t>izgube kontinuitete le-te.</w:t>
      </w:r>
    </w:p>
    <w:p w14:paraId="33CF70B0" w14:textId="77777777" w:rsidR="00D30372" w:rsidRPr="002466C3" w:rsidRDefault="00D30372" w:rsidP="00D30372">
      <w:pPr>
        <w:ind w:left="360" w:hanging="360"/>
        <w:jc w:val="both"/>
        <w:rPr>
          <w:highlight w:val="green"/>
        </w:rPr>
      </w:pPr>
    </w:p>
    <w:p w14:paraId="3822F17F" w14:textId="77777777" w:rsidR="00D30372" w:rsidRPr="002466C3" w:rsidRDefault="00D30372" w:rsidP="00D30372">
      <w:pPr>
        <w:ind w:left="360" w:hanging="360"/>
        <w:jc w:val="both"/>
      </w:pPr>
      <w:r>
        <w:t xml:space="preserve">1.3 </w:t>
      </w:r>
      <w:r w:rsidRPr="00436D46">
        <w:t>POSEBNE ZAHTEVE:</w:t>
      </w:r>
    </w:p>
    <w:p w14:paraId="2F975BA5" w14:textId="77777777" w:rsidR="00D30372" w:rsidRDefault="00D30372" w:rsidP="00D30372">
      <w:pPr>
        <w:ind w:left="360" w:hanging="360"/>
        <w:jc w:val="both"/>
      </w:pPr>
    </w:p>
    <w:p w14:paraId="5CA39FDB" w14:textId="688B1465" w:rsidR="00D30372" w:rsidRPr="002466C3" w:rsidRDefault="00D30372" w:rsidP="00D30372">
      <w:pPr>
        <w:ind w:left="360" w:hanging="360"/>
        <w:jc w:val="both"/>
      </w:pPr>
      <w:r w:rsidRPr="002466C3">
        <w:t xml:space="preserve">Za sklop 12 – 13: </w:t>
      </w:r>
      <w:r w:rsidRPr="003C2630">
        <w:t xml:space="preserve">ponudnik </w:t>
      </w:r>
      <w:r w:rsidR="003C2630" w:rsidRPr="003C2630">
        <w:t>mora ponuditi</w:t>
      </w:r>
      <w:r w:rsidRPr="003C2630">
        <w:t xml:space="preserve"> celoten </w:t>
      </w:r>
      <w:proofErr w:type="spellStart"/>
      <w:r w:rsidRPr="003C2630">
        <w:t>shaver</w:t>
      </w:r>
      <w:proofErr w:type="spellEnd"/>
      <w:r w:rsidRPr="003C2630">
        <w:t xml:space="preserve"> aparat na brezplačno uporabo</w:t>
      </w:r>
      <w:r w:rsidRPr="002466C3">
        <w:t xml:space="preserve"> s</w:t>
      </w:r>
    </w:p>
    <w:p w14:paraId="0C388960" w14:textId="77777777" w:rsidR="00D30372" w:rsidRPr="002466C3" w:rsidRDefault="00D30372" w:rsidP="00D30372">
      <w:pPr>
        <w:ind w:left="360" w:hanging="360"/>
        <w:jc w:val="both"/>
      </w:pPr>
      <w:r w:rsidRPr="002466C3">
        <w:t>pripadajočimi nastavki</w:t>
      </w:r>
    </w:p>
    <w:p w14:paraId="6FFAE22B" w14:textId="77777777" w:rsidR="00D30372" w:rsidRPr="002466C3" w:rsidRDefault="00D30372" w:rsidP="00D30372">
      <w:pPr>
        <w:ind w:left="360" w:hanging="360"/>
        <w:jc w:val="both"/>
      </w:pPr>
    </w:p>
    <w:p w14:paraId="06C3719A" w14:textId="08B08148" w:rsidR="00D30372" w:rsidRPr="002466C3" w:rsidRDefault="00D30372" w:rsidP="00D30372">
      <w:pPr>
        <w:jc w:val="both"/>
      </w:pPr>
      <w:r w:rsidRPr="002466C3">
        <w:t xml:space="preserve">Za </w:t>
      </w:r>
      <w:r w:rsidRPr="003C2630">
        <w:t xml:space="preserve">sklop 1 – 10 in </w:t>
      </w:r>
      <w:r w:rsidR="003C2630" w:rsidRPr="003C2630">
        <w:t xml:space="preserve">22 - </w:t>
      </w:r>
      <w:r w:rsidRPr="003C2630">
        <w:t>2</w:t>
      </w:r>
      <w:r w:rsidR="00B37997" w:rsidRPr="003C2630">
        <w:t>3</w:t>
      </w:r>
      <w:r w:rsidRPr="003C2630">
        <w:t>:</w:t>
      </w:r>
      <w:r w:rsidRPr="002466C3">
        <w:t xml:space="preserve"> ponudnik mora ponuditi vse vr</w:t>
      </w:r>
      <w:r>
        <w:t xml:space="preserve">ste žic in svedrov za vstavitev </w:t>
      </w:r>
      <w:r w:rsidRPr="002466C3">
        <w:t>brezplačno.</w:t>
      </w:r>
    </w:p>
    <w:p w14:paraId="12E9DCAB" w14:textId="77777777" w:rsidR="00D30372" w:rsidRPr="002466C3" w:rsidRDefault="00D30372" w:rsidP="00D30372">
      <w:pPr>
        <w:ind w:left="360" w:hanging="360"/>
        <w:jc w:val="both"/>
      </w:pPr>
    </w:p>
    <w:p w14:paraId="30C336AE" w14:textId="77777777" w:rsidR="00D30372" w:rsidRPr="002466C3" w:rsidRDefault="00D30372" w:rsidP="00D30372">
      <w:pPr>
        <w:ind w:left="360" w:hanging="360"/>
        <w:jc w:val="both"/>
      </w:pPr>
      <w:r w:rsidRPr="002466C3">
        <w:t>Za vse sklope, razen sklopa 11, bo celoten razpisani material na komisijskem  skladišču.</w:t>
      </w:r>
    </w:p>
    <w:p w14:paraId="4C1591A5" w14:textId="77777777" w:rsidR="00D30372" w:rsidRPr="002466C3" w:rsidRDefault="00D30372" w:rsidP="00D30372">
      <w:pPr>
        <w:ind w:left="360" w:hanging="360"/>
        <w:jc w:val="both"/>
      </w:pPr>
    </w:p>
    <w:p w14:paraId="72813803" w14:textId="225ABBB1" w:rsidR="00D30372" w:rsidRPr="002466C3" w:rsidRDefault="00D30372" w:rsidP="00D30372">
      <w:r w:rsidRPr="002466C3">
        <w:t xml:space="preserve">Sklop 14 </w:t>
      </w:r>
      <w:r>
        <w:t>:</w:t>
      </w:r>
      <w:r w:rsidRPr="002466C3">
        <w:t xml:space="preserve"> </w:t>
      </w:r>
      <w:r>
        <w:t>p</w:t>
      </w:r>
      <w:r w:rsidRPr="002466C3">
        <w:t xml:space="preserve">onudnik lahko ponudi RF elektrode za drug model aparata, </w:t>
      </w:r>
      <w:r>
        <w:rPr>
          <w:color w:val="000000"/>
        </w:rPr>
        <w:t xml:space="preserve">pri čemer mora nuditi ustrezen aparat z </w:t>
      </w:r>
      <w:proofErr w:type="spellStart"/>
      <w:r>
        <w:rPr>
          <w:color w:val="000000"/>
        </w:rPr>
        <w:t>wifi</w:t>
      </w:r>
      <w:proofErr w:type="spellEnd"/>
      <w:r>
        <w:rPr>
          <w:color w:val="000000"/>
        </w:rPr>
        <w:t xml:space="preserve"> stopalko na brezplačno uporabo.</w:t>
      </w:r>
    </w:p>
    <w:p w14:paraId="624EB975" w14:textId="77777777" w:rsidR="00D30372" w:rsidRPr="00B337D6" w:rsidRDefault="00D30372" w:rsidP="00D30372">
      <w:pPr>
        <w:rPr>
          <w:rFonts w:eastAsia="Arial Unicode MS"/>
        </w:rPr>
      </w:pPr>
    </w:p>
    <w:p w14:paraId="012DACC7" w14:textId="77777777" w:rsidR="00D30372" w:rsidRDefault="00D30372" w:rsidP="00D30372">
      <w:pPr>
        <w:jc w:val="both"/>
      </w:pPr>
    </w:p>
    <w:p w14:paraId="5049F7A7" w14:textId="77777777" w:rsidR="00D30372" w:rsidRPr="002466C3" w:rsidRDefault="00D30372" w:rsidP="00D30372">
      <w:pPr>
        <w:jc w:val="both"/>
        <w:rPr>
          <w:color w:val="000000"/>
        </w:rPr>
      </w:pPr>
      <w:r w:rsidRPr="002466C3">
        <w:rPr>
          <w:color w:val="000000"/>
        </w:rPr>
        <w:t>1.2 SPLOŠNE ZAHTEVE</w:t>
      </w:r>
    </w:p>
    <w:p w14:paraId="40AEA5B3" w14:textId="77777777" w:rsidR="00D30372" w:rsidRPr="002466C3" w:rsidRDefault="00D30372" w:rsidP="00D30372">
      <w:pPr>
        <w:jc w:val="both"/>
      </w:pPr>
    </w:p>
    <w:p w14:paraId="071795C7" w14:textId="77777777" w:rsidR="00D30372" w:rsidRPr="002466C3" w:rsidRDefault="00D30372" w:rsidP="00D30372">
      <w:pPr>
        <w:jc w:val="both"/>
      </w:pPr>
      <w:r w:rsidRPr="002466C3">
        <w:t>1.2.1  Ponudnik mora za vsak ponujeni izdelek navesti proizvajalca, naziv in kataloško številko.</w:t>
      </w:r>
    </w:p>
    <w:p w14:paraId="2ED9AD4A" w14:textId="77777777" w:rsidR="00D30372" w:rsidRPr="002466C3" w:rsidRDefault="00D30372" w:rsidP="00D30372">
      <w:pPr>
        <w:jc w:val="both"/>
      </w:pPr>
    </w:p>
    <w:p w14:paraId="6FD9B9FC" w14:textId="77777777" w:rsidR="00D30372" w:rsidRPr="002466C3" w:rsidRDefault="00D30372" w:rsidP="00D30372">
      <w:pPr>
        <w:jc w:val="both"/>
      </w:pPr>
      <w:r w:rsidRPr="002466C3">
        <w:t>1.2.2 Ponudnik mora priložiti ustrezen CE certifikat in izjavo o skladnosti za vse ponujene izdelke.</w:t>
      </w:r>
    </w:p>
    <w:p w14:paraId="0EC0EB0A" w14:textId="77777777" w:rsidR="00D30372" w:rsidRPr="002466C3" w:rsidRDefault="00D30372" w:rsidP="00D30372">
      <w:pPr>
        <w:jc w:val="both"/>
      </w:pPr>
    </w:p>
    <w:p w14:paraId="1A05A717" w14:textId="10A7C571" w:rsidR="00D30372" w:rsidRPr="002466C3" w:rsidRDefault="00D30372" w:rsidP="00D30372">
      <w:pPr>
        <w:jc w:val="both"/>
      </w:pPr>
      <w:r w:rsidRPr="009F78BB">
        <w:t xml:space="preserve">1.2.3 Ponudnik mora za </w:t>
      </w:r>
      <w:r w:rsidR="003C2630" w:rsidRPr="003C2630">
        <w:t>kovinske implantate</w:t>
      </w:r>
      <w:r w:rsidRPr="009F78BB">
        <w:t xml:space="preserve"> predložiti izjavo proizvajalca o</w:t>
      </w:r>
      <w:r w:rsidRPr="002466C3">
        <w:t xml:space="preserve"> kompatibilnosti  ponujenega  materiala za </w:t>
      </w:r>
      <w:proofErr w:type="spellStart"/>
      <w:r w:rsidRPr="002466C3">
        <w:t>artroskopije</w:t>
      </w:r>
      <w:proofErr w:type="spellEnd"/>
      <w:r w:rsidRPr="002466C3">
        <w:t xml:space="preserve"> s slikanjem z magnetno resonanco z jakostjo magnetnega polja do najmanj 3,0 Tesla. </w:t>
      </w:r>
    </w:p>
    <w:p w14:paraId="65E7E9A1" w14:textId="77777777" w:rsidR="00D30372" w:rsidRPr="002466C3" w:rsidRDefault="00D30372" w:rsidP="00D30372">
      <w:pPr>
        <w:jc w:val="both"/>
      </w:pPr>
      <w:r w:rsidRPr="002466C3">
        <w:lastRenderedPageBreak/>
        <w:t xml:space="preserve">Izjava mora vsebovati seznam materiala za </w:t>
      </w:r>
      <w:proofErr w:type="spellStart"/>
      <w:r w:rsidRPr="002466C3">
        <w:t>artroskopije</w:t>
      </w:r>
      <w:proofErr w:type="spellEnd"/>
      <w:r w:rsidRPr="002466C3">
        <w:t xml:space="preserve"> na katere se nanaša, z njihovimi zaščitenimi imeni in za katero območje velja. Izjava, ki bo vsebovala le seznam materialov, primernih za MRI preiskave, brez zaščitenega imena materiala za </w:t>
      </w:r>
      <w:proofErr w:type="spellStart"/>
      <w:r w:rsidRPr="002466C3">
        <w:t>artroskopije</w:t>
      </w:r>
      <w:proofErr w:type="spellEnd"/>
      <w:r w:rsidRPr="002466C3">
        <w:t xml:space="preserve">, se bo smatrala kot neustrezna. Izjava mora biti potrjena s strani proizvajalca materiala za </w:t>
      </w:r>
      <w:proofErr w:type="spellStart"/>
      <w:r w:rsidRPr="002466C3">
        <w:t>artroskopije</w:t>
      </w:r>
      <w:proofErr w:type="spellEnd"/>
      <w:r w:rsidRPr="002466C3">
        <w:t xml:space="preserve">. Material za </w:t>
      </w:r>
      <w:proofErr w:type="spellStart"/>
      <w:r w:rsidRPr="002466C3">
        <w:t>artroskopije</w:t>
      </w:r>
      <w:proofErr w:type="spellEnd"/>
      <w:r w:rsidRPr="002466C3">
        <w:t xml:space="preserve"> iz ponudbe, ki na seznamu kompatibilnih materialov za </w:t>
      </w:r>
      <w:proofErr w:type="spellStart"/>
      <w:r w:rsidRPr="002466C3">
        <w:t>artroskopije</w:t>
      </w:r>
      <w:proofErr w:type="spellEnd"/>
      <w:r w:rsidRPr="002466C3">
        <w:t xml:space="preserve">  z MRI preiskavo ne bo naveden, se smatra kot neprimeren za tovrstno preiskavo.</w:t>
      </w:r>
    </w:p>
    <w:p w14:paraId="0CFAC23F" w14:textId="77777777" w:rsidR="00D30372" w:rsidRPr="002466C3" w:rsidRDefault="00D30372" w:rsidP="00D30372">
      <w:pPr>
        <w:jc w:val="both"/>
      </w:pPr>
    </w:p>
    <w:p w14:paraId="0AFAAEED" w14:textId="77777777" w:rsidR="00D30372" w:rsidRPr="002466C3" w:rsidRDefault="00D30372" w:rsidP="00D30372">
      <w:pPr>
        <w:jc w:val="both"/>
      </w:pPr>
      <w:r w:rsidRPr="002466C3">
        <w:t>1.2.4 Ponudnik mora priložiti katalog proizvajalca, iz katerega je nedvoumno razvidna kataloška številka izdelka z nazivom in pripadajočim opisom za vse ponujene izdelke.</w:t>
      </w:r>
    </w:p>
    <w:p w14:paraId="4E156AE0" w14:textId="77777777" w:rsidR="00D30372" w:rsidRPr="002466C3" w:rsidRDefault="00D30372" w:rsidP="00D30372">
      <w:pPr>
        <w:jc w:val="both"/>
      </w:pPr>
    </w:p>
    <w:p w14:paraId="26B1F6BB" w14:textId="77777777" w:rsidR="00D30372" w:rsidRPr="002466C3" w:rsidRDefault="00D30372" w:rsidP="00D30372">
      <w:pPr>
        <w:jc w:val="both"/>
      </w:pPr>
      <w:r w:rsidRPr="002466C3">
        <w:t>1.2.5 Vsi ponujeni izdelki po posameznih skupinah morajo ustrezati vsem opredeljenim strokovnim zahtevam naročnika.</w:t>
      </w:r>
    </w:p>
    <w:p w14:paraId="1453383B" w14:textId="77777777" w:rsidR="00D30372" w:rsidRDefault="00D30372" w:rsidP="00D30372">
      <w:pPr>
        <w:jc w:val="both"/>
      </w:pPr>
    </w:p>
    <w:p w14:paraId="57A0F02C" w14:textId="77777777" w:rsidR="00D30372" w:rsidRPr="00DD426B" w:rsidRDefault="00D30372" w:rsidP="00D30372">
      <w:pPr>
        <w:spacing w:before="28" w:line="249" w:lineRule="exact"/>
        <w:jc w:val="both"/>
      </w:pPr>
      <w:r w:rsidRPr="009F78BB">
        <w:t>1.2.6 Pripadajoči inštrumentarij in kontejnerje za sterilizacijo za posamezno vrsto implantata</w:t>
      </w:r>
      <w:r w:rsidRPr="00DD426B">
        <w:t xml:space="preserve"> mora dobavitelj nuditi v brezplačno uporabo in ga promptno vzdržev</w:t>
      </w:r>
      <w:r>
        <w:t xml:space="preserve">ati in obnavljati v bolnišnici. </w:t>
      </w:r>
      <w:r w:rsidRPr="00DD426B">
        <w:t xml:space="preserve">Dobavitelj je dolžan ob vsakem inštrumentariju priložiti navodila o čiščenju, sterilizaciji in vzdrževanju inštrumentarija. Inštrumenti za </w:t>
      </w:r>
      <w:proofErr w:type="spellStart"/>
      <w:r w:rsidRPr="00DD426B">
        <w:t>eksplantacijo</w:t>
      </w:r>
      <w:proofErr w:type="spellEnd"/>
      <w:r w:rsidRPr="00DD426B">
        <w:t xml:space="preserve"> implantatov postanejo trajna last naročnika takoj, ko se implantira prvi implantat.</w:t>
      </w:r>
    </w:p>
    <w:p w14:paraId="542A9F6D" w14:textId="77777777" w:rsidR="00D30372" w:rsidRPr="002466C3" w:rsidRDefault="00D30372" w:rsidP="00D30372">
      <w:pPr>
        <w:jc w:val="both"/>
      </w:pPr>
    </w:p>
    <w:p w14:paraId="0232F177" w14:textId="77777777" w:rsidR="00D30372" w:rsidRPr="002466C3" w:rsidRDefault="00D30372" w:rsidP="00D30372">
      <w:pPr>
        <w:jc w:val="both"/>
        <w:rPr>
          <w:color w:val="000000"/>
        </w:rPr>
      </w:pPr>
      <w:r w:rsidRPr="002466C3">
        <w:t>1.2.</w:t>
      </w:r>
      <w:r>
        <w:t>7</w:t>
      </w:r>
      <w:r w:rsidRPr="002466C3">
        <w:rPr>
          <w:color w:val="000000"/>
        </w:rPr>
        <w:t xml:space="preserve">  Do  uporabe je material za </w:t>
      </w:r>
      <w:proofErr w:type="spellStart"/>
      <w:r w:rsidRPr="002466C3">
        <w:rPr>
          <w:color w:val="000000"/>
        </w:rPr>
        <w:t>artroskopije</w:t>
      </w:r>
      <w:proofErr w:type="spellEnd"/>
      <w:r w:rsidRPr="002466C3">
        <w:rPr>
          <w:color w:val="000000"/>
        </w:rPr>
        <w:t>  last dobavitelja.</w:t>
      </w:r>
    </w:p>
    <w:p w14:paraId="7766260A" w14:textId="77777777" w:rsidR="00D30372" w:rsidRPr="002466C3" w:rsidRDefault="00D30372" w:rsidP="00D30372">
      <w:pPr>
        <w:jc w:val="both"/>
        <w:rPr>
          <w:color w:val="000000"/>
        </w:rPr>
      </w:pPr>
    </w:p>
    <w:p w14:paraId="24CE363D" w14:textId="77777777" w:rsidR="00D30372" w:rsidRPr="002466C3" w:rsidRDefault="00D30372" w:rsidP="00D30372">
      <w:pPr>
        <w:jc w:val="both"/>
      </w:pPr>
      <w:r w:rsidRPr="002466C3">
        <w:t>1.2.</w:t>
      </w:r>
      <w:r>
        <w:t>8</w:t>
      </w:r>
      <w:r w:rsidRPr="002466C3">
        <w:t xml:space="preserve"> Dostavljeni material za </w:t>
      </w:r>
      <w:proofErr w:type="spellStart"/>
      <w:r w:rsidRPr="002466C3">
        <w:t>artroskopije</w:t>
      </w:r>
      <w:proofErr w:type="spellEnd"/>
      <w:r w:rsidRPr="002466C3">
        <w:t xml:space="preserve"> mora </w:t>
      </w:r>
      <w:r>
        <w:t xml:space="preserve">imeti rok uporabe </w:t>
      </w:r>
      <w:r w:rsidRPr="00CA2484">
        <w:t xml:space="preserve">še najmanj dve leti od datuma dostave. Dobavitelj je dolžan zamenjati material za </w:t>
      </w:r>
      <w:proofErr w:type="spellStart"/>
      <w:r w:rsidRPr="00CA2484">
        <w:t>artroskopije</w:t>
      </w:r>
      <w:proofErr w:type="spellEnd"/>
      <w:r w:rsidRPr="002466C3">
        <w:t xml:space="preserve"> s krajšim rokom uporabe iz skladišča naročnika v skladu z svojo interno politiko vodenja zalog, pri čemer prevzema odgovornost za morebitne primere pretečenih rokov. V nobenem primeru naročnik ni dolžan kriti stroškov materiala za </w:t>
      </w:r>
      <w:proofErr w:type="spellStart"/>
      <w:r w:rsidRPr="002466C3">
        <w:t>artroskopije</w:t>
      </w:r>
      <w:proofErr w:type="spellEnd"/>
      <w:r w:rsidRPr="002466C3">
        <w:t xml:space="preserve"> s pretečenim rokom uporabe.</w:t>
      </w:r>
    </w:p>
    <w:p w14:paraId="16037C3C" w14:textId="77777777" w:rsidR="00D30372" w:rsidRPr="002466C3" w:rsidRDefault="00D30372" w:rsidP="00D30372">
      <w:pPr>
        <w:jc w:val="both"/>
      </w:pPr>
    </w:p>
    <w:p w14:paraId="1EC1B482" w14:textId="77777777" w:rsidR="00D30372" w:rsidRPr="002466C3" w:rsidRDefault="00D30372" w:rsidP="00D30372">
      <w:pPr>
        <w:jc w:val="both"/>
      </w:pPr>
      <w:r w:rsidRPr="002466C3">
        <w:t>1.2.</w:t>
      </w:r>
      <w:r>
        <w:t>9</w:t>
      </w:r>
      <w:r w:rsidRPr="002466C3">
        <w:t xml:space="preserve"> Ponudnik mora na prenosnici, ki mora biti napisana v slovenskem jeziku, zagotavljati, da je poleg predpisanih podatkov, ob nazivu in kataloški številki implantata tudi njegova serijska številka in rok uporabe. Prenosnica mora vsebovati tudi vse finančne podatke (cena, rabat, davek). Ponudnik je dolžan zagotoviti dokumente prejema (prenosnica, dobavnica) tudi v elektronski obliki.</w:t>
      </w:r>
    </w:p>
    <w:p w14:paraId="0836A73D" w14:textId="77777777" w:rsidR="00D30372" w:rsidRPr="002466C3" w:rsidRDefault="00D30372" w:rsidP="00D30372">
      <w:pPr>
        <w:jc w:val="both"/>
      </w:pPr>
    </w:p>
    <w:p w14:paraId="33BA71A1" w14:textId="77777777" w:rsidR="00D30372" w:rsidRPr="002466C3" w:rsidRDefault="00D30372" w:rsidP="00D30372">
      <w:pPr>
        <w:jc w:val="both"/>
      </w:pPr>
      <w:r w:rsidRPr="002466C3">
        <w:t>1.2.</w:t>
      </w:r>
      <w:r>
        <w:t>10</w:t>
      </w:r>
      <w:r w:rsidRPr="002466C3">
        <w:t xml:space="preserve"> Vsi materiali za </w:t>
      </w:r>
      <w:proofErr w:type="spellStart"/>
      <w:r w:rsidRPr="002466C3">
        <w:t>artroskopije</w:t>
      </w:r>
      <w:proofErr w:type="spellEnd"/>
      <w:r w:rsidRPr="002466C3">
        <w:t xml:space="preserve"> morajo biti na zunanji embalaži ter notranjih nalepkah poleg predpisanih oznak označene s črtno kodo.</w:t>
      </w:r>
    </w:p>
    <w:p w14:paraId="12A5F63F" w14:textId="77777777" w:rsidR="00D30372" w:rsidRPr="002466C3" w:rsidRDefault="00D30372" w:rsidP="00D30372">
      <w:pPr>
        <w:jc w:val="both"/>
      </w:pPr>
    </w:p>
    <w:p w14:paraId="03E490AE" w14:textId="287A6407" w:rsidR="00D30372" w:rsidRPr="002466C3" w:rsidRDefault="00D30372" w:rsidP="00D30372">
      <w:pPr>
        <w:jc w:val="both"/>
      </w:pPr>
      <w:r w:rsidRPr="002466C3">
        <w:t>1.2.1</w:t>
      </w:r>
      <w:r>
        <w:t>1</w:t>
      </w:r>
      <w:r w:rsidRPr="002466C3">
        <w:t xml:space="preserve"> Ponudniki morajo predložiti vzorce ponujenih izdelkov tekom postopka strokovnega ocenjevanja ponudb na morebitno naročnikovo zahtevo. </w:t>
      </w:r>
      <w:r>
        <w:t>Ponudniki morajo dostaviti vzorce na dan, ki ga bo določil naročnik, vendar ne prej kot v roku 5 dni od naročnikove zahteve.</w:t>
      </w:r>
      <w:r w:rsidRPr="002466C3">
        <w:t xml:space="preserve"> V primeru, da </w:t>
      </w:r>
      <w:r w:rsidR="00BA3DAD">
        <w:t>ponudnik</w:t>
      </w:r>
      <w:r w:rsidRPr="002466C3">
        <w:t xml:space="preserve"> ne dostavi vzorcev oz. jih ne dostavi v predpisanem roku, bo naročnik smatral, da odstopa od ponudbe. Po ocenjevanju bo naročnik odločil, ali ponujeni implantati </w:t>
      </w:r>
      <w:r w:rsidR="000C4DEC">
        <w:t>in drugi ponujeni</w:t>
      </w:r>
      <w:bookmarkStart w:id="0" w:name="_GoBack"/>
      <w:bookmarkEnd w:id="0"/>
      <w:r w:rsidR="000C4DEC">
        <w:t xml:space="preserve"> materiali </w:t>
      </w:r>
      <w:r w:rsidRPr="002466C3">
        <w:t>izpolnjujejo strokovne zahteve naročnika.</w:t>
      </w:r>
    </w:p>
    <w:p w14:paraId="728F02C1" w14:textId="77777777" w:rsidR="00D30372" w:rsidRDefault="00D30372" w:rsidP="00D30372">
      <w:pPr>
        <w:jc w:val="both"/>
      </w:pPr>
    </w:p>
    <w:p w14:paraId="73699202" w14:textId="77777777" w:rsidR="00D30372" w:rsidRPr="00DD426B" w:rsidRDefault="00D30372" w:rsidP="00D30372">
      <w:pPr>
        <w:spacing w:before="28" w:line="249" w:lineRule="exact"/>
        <w:jc w:val="both"/>
      </w:pPr>
      <w:r w:rsidRPr="00C27231">
        <w:t xml:space="preserve">1.2.12 Način in rok dobave: sukcesivne dobave v roku 24 ur od poročila naročnika o porabi oziroma glede na dogovor z naročnikom, </w:t>
      </w:r>
      <w:r w:rsidR="00BA3DAD" w:rsidRPr="00C27231">
        <w:t>FCO</w:t>
      </w:r>
      <w:r w:rsidRPr="00C27231">
        <w:t xml:space="preserve"> Ortopedska bolnišnica Valdoltra – lekarna, razloženo.</w:t>
      </w:r>
    </w:p>
    <w:p w14:paraId="34134625" w14:textId="77777777" w:rsidR="00D30372" w:rsidRPr="002466C3" w:rsidRDefault="00D30372" w:rsidP="00D30372">
      <w:pPr>
        <w:jc w:val="both"/>
      </w:pPr>
    </w:p>
    <w:p w14:paraId="6276D72D" w14:textId="77777777" w:rsidR="00D30372" w:rsidRPr="002466C3" w:rsidRDefault="00D30372" w:rsidP="00D30372">
      <w:pPr>
        <w:jc w:val="both"/>
      </w:pPr>
      <w:r w:rsidRPr="002466C3">
        <w:t>1.2.1</w:t>
      </w:r>
      <w:r>
        <w:t>3</w:t>
      </w:r>
      <w:r w:rsidRPr="002466C3">
        <w:t xml:space="preserve"> Cena: pogodbena cena ne sme biti višja kot je navedena v ponudbenem predračunu.</w:t>
      </w:r>
    </w:p>
    <w:p w14:paraId="0429BC1B" w14:textId="77777777" w:rsidR="00D30372" w:rsidRPr="002466C3" w:rsidRDefault="00D30372" w:rsidP="00D30372">
      <w:pPr>
        <w:jc w:val="both"/>
      </w:pPr>
    </w:p>
    <w:p w14:paraId="50221AB8" w14:textId="77777777" w:rsidR="00D30372" w:rsidRPr="002466C3" w:rsidRDefault="00D30372" w:rsidP="00D30372">
      <w:pPr>
        <w:jc w:val="both"/>
      </w:pPr>
      <w:r w:rsidRPr="002466C3">
        <w:t>1.2.1</w:t>
      </w:r>
      <w:r>
        <w:t>4</w:t>
      </w:r>
      <w:r w:rsidRPr="002466C3">
        <w:t xml:space="preserve"> Rok plačila: </w:t>
      </w:r>
      <w:r w:rsidR="00BA3DAD">
        <w:t>6</w:t>
      </w:r>
      <w:r w:rsidRPr="002466C3">
        <w:t>0 dni od prejemu pravilno izstavljenega računa</w:t>
      </w:r>
      <w:r>
        <w:t>.</w:t>
      </w:r>
    </w:p>
    <w:p w14:paraId="4767E68D" w14:textId="77777777" w:rsidR="00D30372" w:rsidRPr="002466C3" w:rsidRDefault="00D30372" w:rsidP="00D30372">
      <w:pPr>
        <w:jc w:val="both"/>
      </w:pPr>
    </w:p>
    <w:p w14:paraId="780483AA" w14:textId="77777777" w:rsidR="00D30372" w:rsidRPr="002466C3" w:rsidRDefault="00D30372" w:rsidP="00D30372">
      <w:pPr>
        <w:jc w:val="both"/>
      </w:pPr>
      <w:r w:rsidRPr="002466C3">
        <w:lastRenderedPageBreak/>
        <w:t>1.2.1</w:t>
      </w:r>
      <w:r>
        <w:t>5</w:t>
      </w:r>
      <w:r w:rsidRPr="002466C3">
        <w:t xml:space="preserve"> Trajanje </w:t>
      </w:r>
      <w:r>
        <w:t>pogodbe</w:t>
      </w:r>
      <w:r w:rsidRPr="002466C3">
        <w:t>: 2 leti.</w:t>
      </w:r>
    </w:p>
    <w:p w14:paraId="603C05CB" w14:textId="77777777" w:rsidR="00D30372" w:rsidRPr="002466C3" w:rsidRDefault="00D30372" w:rsidP="00D30372">
      <w:pPr>
        <w:jc w:val="both"/>
      </w:pPr>
    </w:p>
    <w:p w14:paraId="79B73275" w14:textId="77777777" w:rsidR="00D30372" w:rsidRPr="002466C3" w:rsidRDefault="00D30372" w:rsidP="00D30372">
      <w:pPr>
        <w:jc w:val="both"/>
      </w:pPr>
      <w:r w:rsidRPr="002466C3">
        <w:t>1.2.1</w:t>
      </w:r>
      <w:r>
        <w:t>6</w:t>
      </w:r>
      <w:r w:rsidRPr="002466C3">
        <w:t xml:space="preserve"> Ponudnik je dolžan seznanjati naročnika s strokovnimi novostmi in organizirati brezplačno usposabljanje.</w:t>
      </w:r>
    </w:p>
    <w:p w14:paraId="04179A0F" w14:textId="77777777" w:rsidR="00D30372" w:rsidRDefault="00D30372" w:rsidP="00D30372"/>
    <w:p w14:paraId="187DE620" w14:textId="77777777" w:rsidR="00D30372" w:rsidRPr="002466C3" w:rsidRDefault="00D30372" w:rsidP="00D30372">
      <w:r>
        <w:t xml:space="preserve">1.2.17 </w:t>
      </w:r>
      <w:r w:rsidRPr="002466C3">
        <w:t>Količine so okvirne in ne zavezujejo naročnika k nakupu vseh navedenih količin.</w:t>
      </w:r>
    </w:p>
    <w:p w14:paraId="30F227B4" w14:textId="77777777" w:rsidR="00D30372" w:rsidRDefault="00D30372" w:rsidP="00F016A5">
      <w:pPr>
        <w:jc w:val="both"/>
      </w:pPr>
    </w:p>
    <w:p w14:paraId="54E9E235" w14:textId="77777777" w:rsidR="001F5901" w:rsidRDefault="007A2560"/>
    <w:sectPr w:rsidR="001F590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224AA" w14:textId="77777777" w:rsidR="007A2560" w:rsidRDefault="007A2560" w:rsidP="002566A0">
      <w:r>
        <w:separator/>
      </w:r>
    </w:p>
  </w:endnote>
  <w:endnote w:type="continuationSeparator" w:id="0">
    <w:p w14:paraId="26CA8155" w14:textId="77777777" w:rsidR="007A2560" w:rsidRDefault="007A2560" w:rsidP="0025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etaPro-Normal">
    <w:altName w:val="Arial"/>
    <w:panose1 w:val="00000000000000000000"/>
    <w:charset w:val="00"/>
    <w:family w:val="moder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58ED5" w14:textId="77777777" w:rsidR="0002017D" w:rsidRDefault="0002017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71AFB" w14:textId="095EE8F2" w:rsidR="00291222" w:rsidRPr="00D21A7F" w:rsidRDefault="0002017D" w:rsidP="00291222">
    <w:pPr>
      <w:pStyle w:val="Noga"/>
      <w:pBdr>
        <w:top w:val="single" w:sz="4" w:space="1" w:color="auto"/>
      </w:pBdr>
      <w:tabs>
        <w:tab w:val="clear" w:pos="4536"/>
        <w:tab w:val="clear" w:pos="9072"/>
      </w:tabs>
      <w:rPr>
        <w:sz w:val="20"/>
        <w:szCs w:val="20"/>
      </w:rPr>
    </w:pPr>
    <w:r>
      <w:rPr>
        <w:sz w:val="20"/>
        <w:szCs w:val="20"/>
      </w:rPr>
      <w:t xml:space="preserve">Material za </w:t>
    </w:r>
    <w:proofErr w:type="spellStart"/>
    <w:r>
      <w:rPr>
        <w:sz w:val="20"/>
        <w:szCs w:val="20"/>
      </w:rPr>
      <w:t>artroskopije</w:t>
    </w:r>
    <w:proofErr w:type="spellEnd"/>
    <w:r w:rsidR="00291222" w:rsidRPr="00D21A7F">
      <w:rPr>
        <w:sz w:val="20"/>
        <w:szCs w:val="20"/>
      </w:rPr>
      <w:t xml:space="preserve">  (JN </w:t>
    </w:r>
    <w:r>
      <w:rPr>
        <w:sz w:val="20"/>
        <w:szCs w:val="20"/>
      </w:rPr>
      <w:t>24</w:t>
    </w:r>
    <w:r w:rsidR="00291222" w:rsidRPr="00D21A7F">
      <w:rPr>
        <w:sz w:val="20"/>
        <w:szCs w:val="20"/>
      </w:rPr>
      <w:t>-20</w:t>
    </w:r>
    <w:r w:rsidR="00291222">
      <w:rPr>
        <w:sz w:val="20"/>
        <w:szCs w:val="20"/>
      </w:rPr>
      <w:t>20</w:t>
    </w:r>
    <w:r w:rsidR="00291222" w:rsidRPr="00D21A7F">
      <w:rPr>
        <w:sz w:val="20"/>
        <w:szCs w:val="20"/>
      </w:rPr>
      <w:t>)</w:t>
    </w:r>
  </w:p>
  <w:p w14:paraId="1CF2BD1E" w14:textId="77777777" w:rsidR="00291222" w:rsidRDefault="0029122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96AA9" w14:textId="77777777" w:rsidR="0002017D" w:rsidRDefault="0002017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6ADEAF" w14:textId="77777777" w:rsidR="007A2560" w:rsidRDefault="007A2560" w:rsidP="002566A0">
      <w:r>
        <w:separator/>
      </w:r>
    </w:p>
  </w:footnote>
  <w:footnote w:type="continuationSeparator" w:id="0">
    <w:p w14:paraId="4C7ABDEF" w14:textId="77777777" w:rsidR="007A2560" w:rsidRDefault="007A2560" w:rsidP="0025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BD70A" w14:textId="77777777" w:rsidR="0002017D" w:rsidRDefault="0002017D">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E13C2" w14:textId="77777777" w:rsidR="002566A0" w:rsidRPr="00390DBF" w:rsidRDefault="002566A0" w:rsidP="002566A0">
    <w:pPr>
      <w:pStyle w:val="Glava"/>
      <w:pBdr>
        <w:bottom w:val="single" w:sz="4" w:space="1" w:color="auto"/>
      </w:pBdr>
      <w:rPr>
        <w:rFonts w:ascii="MetaPro-Normal" w:hAnsi="MetaPro-Normal"/>
        <w:sz w:val="18"/>
        <w:szCs w:val="18"/>
      </w:rPr>
    </w:pPr>
    <w:r w:rsidRPr="00390DBF">
      <w:rPr>
        <w:rFonts w:ascii="MetaPro-Normal" w:hAnsi="MetaPro-Normal"/>
        <w:sz w:val="18"/>
        <w:szCs w:val="18"/>
      </w:rPr>
      <w:sym w:font="Symbol" w:char="F0B2"/>
    </w:r>
    <w:r w:rsidRPr="00390DBF">
      <w:rPr>
        <w:rFonts w:ascii="MetaPro-Normal" w:hAnsi="MetaPro-Normal"/>
        <w:sz w:val="18"/>
        <w:szCs w:val="18"/>
      </w:rPr>
      <w:t>Tehnične specifikacije</w:t>
    </w:r>
    <w:r w:rsidRPr="00390DBF">
      <w:rPr>
        <w:rFonts w:ascii="MetaPro-Normal" w:hAnsi="MetaPro-Normal"/>
        <w:sz w:val="18"/>
        <w:szCs w:val="18"/>
      </w:rPr>
      <w:sym w:font="Symbol" w:char="F0B2"/>
    </w:r>
  </w:p>
  <w:p w14:paraId="6618E4B2" w14:textId="77777777" w:rsidR="002566A0" w:rsidRDefault="002566A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757C0" w14:textId="77777777" w:rsidR="0002017D" w:rsidRDefault="0002017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504826"/>
    <w:multiLevelType w:val="hybridMultilevel"/>
    <w:tmpl w:val="3016080C"/>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9045FF7"/>
    <w:multiLevelType w:val="hybridMultilevel"/>
    <w:tmpl w:val="8A28AA70"/>
    <w:lvl w:ilvl="0" w:tplc="397481CC">
      <w:numFmt w:val="bullet"/>
      <w:lvlText w:val="-"/>
      <w:lvlJc w:val="left"/>
      <w:pPr>
        <w:ind w:left="1080" w:hanging="360"/>
      </w:pPr>
      <w:rPr>
        <w:rFonts w:ascii="Garamond" w:eastAsia="Garamond" w:hAnsi="Garamond" w:cs="Garamond"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491F6CBB"/>
    <w:multiLevelType w:val="hybridMultilevel"/>
    <w:tmpl w:val="2F566256"/>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0BB63A3"/>
    <w:multiLevelType w:val="hybridMultilevel"/>
    <w:tmpl w:val="5E428186"/>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2833842"/>
    <w:multiLevelType w:val="multilevel"/>
    <w:tmpl w:val="D94022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A5"/>
    <w:rsid w:val="0002017D"/>
    <w:rsid w:val="000220CF"/>
    <w:rsid w:val="00036521"/>
    <w:rsid w:val="00087C7B"/>
    <w:rsid w:val="000C4DEC"/>
    <w:rsid w:val="000E042C"/>
    <w:rsid w:val="00102390"/>
    <w:rsid w:val="00127C6A"/>
    <w:rsid w:val="00127CFE"/>
    <w:rsid w:val="00182D60"/>
    <w:rsid w:val="00195656"/>
    <w:rsid w:val="001C4058"/>
    <w:rsid w:val="00206899"/>
    <w:rsid w:val="00252279"/>
    <w:rsid w:val="002566A0"/>
    <w:rsid w:val="002625E5"/>
    <w:rsid w:val="00273A69"/>
    <w:rsid w:val="00291222"/>
    <w:rsid w:val="00335B1F"/>
    <w:rsid w:val="00385C2C"/>
    <w:rsid w:val="003C2630"/>
    <w:rsid w:val="003E479A"/>
    <w:rsid w:val="003E7B51"/>
    <w:rsid w:val="0044230C"/>
    <w:rsid w:val="00445F04"/>
    <w:rsid w:val="00451D99"/>
    <w:rsid w:val="004774A4"/>
    <w:rsid w:val="00495195"/>
    <w:rsid w:val="00603500"/>
    <w:rsid w:val="00620191"/>
    <w:rsid w:val="006325AB"/>
    <w:rsid w:val="006B2E3E"/>
    <w:rsid w:val="006B7A68"/>
    <w:rsid w:val="006C17AD"/>
    <w:rsid w:val="007A2560"/>
    <w:rsid w:val="008304A3"/>
    <w:rsid w:val="00840B2A"/>
    <w:rsid w:val="008942B1"/>
    <w:rsid w:val="00897C17"/>
    <w:rsid w:val="0090051B"/>
    <w:rsid w:val="009A7F6B"/>
    <w:rsid w:val="00A559CD"/>
    <w:rsid w:val="00AF2C7A"/>
    <w:rsid w:val="00B178D6"/>
    <w:rsid w:val="00B37997"/>
    <w:rsid w:val="00BA3DAD"/>
    <w:rsid w:val="00BB2182"/>
    <w:rsid w:val="00C22B1D"/>
    <w:rsid w:val="00C27231"/>
    <w:rsid w:val="00C56CD4"/>
    <w:rsid w:val="00CA2484"/>
    <w:rsid w:val="00CF4C4B"/>
    <w:rsid w:val="00D27919"/>
    <w:rsid w:val="00D30372"/>
    <w:rsid w:val="00D80BBC"/>
    <w:rsid w:val="00DD6FE1"/>
    <w:rsid w:val="00E0357F"/>
    <w:rsid w:val="00E34CE1"/>
    <w:rsid w:val="00EB0C1D"/>
    <w:rsid w:val="00F016A5"/>
    <w:rsid w:val="00F330F0"/>
    <w:rsid w:val="00F569B8"/>
    <w:rsid w:val="00F72089"/>
    <w:rsid w:val="00F7587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1769F"/>
  <w15:chartTrackingRefBased/>
  <w15:docId w15:val="{F79C3EB4-BE68-4369-823C-B9055320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F016A5"/>
    <w:pPr>
      <w:spacing w:after="0" w:line="240" w:lineRule="auto"/>
    </w:pPr>
    <w:rPr>
      <w:rFonts w:ascii="Times New Roman" w:eastAsia="Times New Roman" w:hAnsi="Times New Roman" w:cs="Times New Roman"/>
      <w:sz w:val="24"/>
      <w:szCs w:val="24"/>
      <w:lang w:eastAsia="sl-SI"/>
    </w:rPr>
  </w:style>
  <w:style w:type="paragraph" w:styleId="Naslov1">
    <w:name w:val="heading 1"/>
    <w:aliases w:val="H1,H11,H12,H13"/>
    <w:basedOn w:val="Navaden"/>
    <w:next w:val="Navaden"/>
    <w:link w:val="Naslov1Znak"/>
    <w:qFormat/>
    <w:rsid w:val="00F016A5"/>
    <w:pPr>
      <w:keepNext/>
      <w:outlineLvl w:val="0"/>
    </w:pPr>
    <w:rPr>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1 Znak,H11 Znak,H12 Znak,H13 Znak"/>
    <w:basedOn w:val="Privzetapisavaodstavka"/>
    <w:link w:val="Naslov1"/>
    <w:rsid w:val="00F016A5"/>
    <w:rPr>
      <w:rFonts w:ascii="Times New Roman" w:eastAsia="Times New Roman" w:hAnsi="Times New Roman" w:cs="Times New Roman"/>
      <w:sz w:val="24"/>
      <w:szCs w:val="20"/>
      <w:lang w:eastAsia="sl-SI"/>
    </w:rPr>
  </w:style>
  <w:style w:type="paragraph" w:styleId="Odstavekseznama">
    <w:name w:val="List Paragraph"/>
    <w:basedOn w:val="Navaden"/>
    <w:link w:val="OdstavekseznamaZnak"/>
    <w:uiPriority w:val="34"/>
    <w:qFormat/>
    <w:rsid w:val="00F016A5"/>
    <w:pPr>
      <w:ind w:left="720"/>
      <w:contextualSpacing/>
    </w:pPr>
  </w:style>
  <w:style w:type="character" w:customStyle="1" w:styleId="OdstavekseznamaZnak">
    <w:name w:val="Odstavek seznama Znak"/>
    <w:link w:val="Odstavekseznama"/>
    <w:uiPriority w:val="34"/>
    <w:locked/>
    <w:rsid w:val="00F016A5"/>
    <w:rPr>
      <w:rFonts w:ascii="Times New Roman" w:eastAsia="Times New Roman" w:hAnsi="Times New Roman" w:cs="Times New Roman"/>
      <w:sz w:val="24"/>
      <w:szCs w:val="24"/>
      <w:lang w:eastAsia="sl-SI"/>
    </w:rPr>
  </w:style>
  <w:style w:type="paragraph" w:styleId="Glava">
    <w:name w:val="header"/>
    <w:basedOn w:val="Navaden"/>
    <w:link w:val="GlavaZnak"/>
    <w:unhideWhenUsed/>
    <w:rsid w:val="002566A0"/>
    <w:pPr>
      <w:tabs>
        <w:tab w:val="center" w:pos="4536"/>
        <w:tab w:val="right" w:pos="9072"/>
      </w:tabs>
    </w:pPr>
  </w:style>
  <w:style w:type="character" w:customStyle="1" w:styleId="GlavaZnak">
    <w:name w:val="Glava Znak"/>
    <w:basedOn w:val="Privzetapisavaodstavka"/>
    <w:link w:val="Glava"/>
    <w:rsid w:val="002566A0"/>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2566A0"/>
    <w:pPr>
      <w:tabs>
        <w:tab w:val="center" w:pos="4536"/>
        <w:tab w:val="right" w:pos="9072"/>
      </w:tabs>
    </w:pPr>
  </w:style>
  <w:style w:type="character" w:customStyle="1" w:styleId="NogaZnak">
    <w:name w:val="Noga Znak"/>
    <w:basedOn w:val="Privzetapisavaodstavka"/>
    <w:link w:val="Noga"/>
    <w:uiPriority w:val="99"/>
    <w:rsid w:val="002566A0"/>
    <w:rPr>
      <w:rFonts w:ascii="Times New Roman" w:eastAsia="Times New Roman" w:hAnsi="Times New Roman" w:cs="Times New Roman"/>
      <w:sz w:val="24"/>
      <w:szCs w:val="24"/>
      <w:lang w:eastAsia="sl-SI"/>
    </w:rPr>
  </w:style>
  <w:style w:type="character" w:styleId="Krepko">
    <w:name w:val="Strong"/>
    <w:uiPriority w:val="22"/>
    <w:qFormat/>
    <w:rsid w:val="00D30372"/>
    <w:rPr>
      <w:b/>
      <w:bCs/>
    </w:rPr>
  </w:style>
  <w:style w:type="table" w:styleId="Tabelamrea">
    <w:name w:val="Table Grid"/>
    <w:basedOn w:val="Navadnatabela"/>
    <w:uiPriority w:val="59"/>
    <w:rsid w:val="00D303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BA3DAD"/>
    <w:rPr>
      <w:sz w:val="16"/>
      <w:szCs w:val="16"/>
    </w:rPr>
  </w:style>
  <w:style w:type="paragraph" w:styleId="Pripombabesedilo">
    <w:name w:val="annotation text"/>
    <w:basedOn w:val="Navaden"/>
    <w:link w:val="PripombabesediloZnak"/>
    <w:uiPriority w:val="99"/>
    <w:semiHidden/>
    <w:unhideWhenUsed/>
    <w:rsid w:val="00BA3DAD"/>
    <w:rPr>
      <w:sz w:val="20"/>
      <w:szCs w:val="20"/>
    </w:rPr>
  </w:style>
  <w:style w:type="character" w:customStyle="1" w:styleId="PripombabesediloZnak">
    <w:name w:val="Pripomba – besedilo Znak"/>
    <w:basedOn w:val="Privzetapisavaodstavka"/>
    <w:link w:val="Pripombabesedilo"/>
    <w:uiPriority w:val="99"/>
    <w:semiHidden/>
    <w:rsid w:val="00BA3DAD"/>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BA3DAD"/>
    <w:rPr>
      <w:b/>
      <w:bCs/>
    </w:rPr>
  </w:style>
  <w:style w:type="character" w:customStyle="1" w:styleId="ZadevapripombeZnak">
    <w:name w:val="Zadeva pripombe Znak"/>
    <w:basedOn w:val="PripombabesediloZnak"/>
    <w:link w:val="Zadevapripombe"/>
    <w:uiPriority w:val="99"/>
    <w:semiHidden/>
    <w:rsid w:val="00BA3DAD"/>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BA3DA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A3DAD"/>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1475</Words>
  <Characters>8413</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6</cp:revision>
  <dcterms:created xsi:type="dcterms:W3CDTF">2020-12-11T07:56:00Z</dcterms:created>
  <dcterms:modified xsi:type="dcterms:W3CDTF">2020-12-11T08:37:00Z</dcterms:modified>
</cp:coreProperties>
</file>