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1F" w:rsidRPr="00D21A7F" w:rsidRDefault="008E421F" w:rsidP="008E421F">
      <w:pPr>
        <w:jc w:val="center"/>
        <w:rPr>
          <w:rFonts w:eastAsia="Arial Unicode MS"/>
          <w:b/>
        </w:rPr>
      </w:pPr>
      <w:r w:rsidRPr="00D21A7F">
        <w:rPr>
          <w:rFonts w:eastAsia="Arial Unicode MS"/>
          <w:b/>
        </w:rPr>
        <w:t>TEHNIČNE SPECIFIKACIJE</w:t>
      </w:r>
    </w:p>
    <w:p w:rsidR="008E421F" w:rsidRPr="00D21A7F" w:rsidRDefault="008E421F" w:rsidP="008E421F">
      <w:pPr>
        <w:jc w:val="both"/>
        <w:rPr>
          <w:i/>
          <w:highlight w:val="yellow"/>
        </w:rPr>
      </w:pPr>
    </w:p>
    <w:p w:rsidR="008E421F" w:rsidRPr="00D21A7F" w:rsidRDefault="008E421F" w:rsidP="008E421F">
      <w:pPr>
        <w:jc w:val="both"/>
      </w:pPr>
    </w:p>
    <w:p w:rsidR="008E421F" w:rsidRPr="00D21A7F" w:rsidRDefault="008E421F" w:rsidP="00D21A7F">
      <w:pPr>
        <w:pStyle w:val="Slog1"/>
        <w:numPr>
          <w:ilvl w:val="0"/>
          <w:numId w:val="0"/>
        </w:numPr>
        <w:ind w:left="397" w:hanging="397"/>
        <w:rPr>
          <w:rFonts w:eastAsia="Arial Unicode MS"/>
        </w:rPr>
      </w:pPr>
      <w:r w:rsidRPr="00D21A7F">
        <w:rPr>
          <w:rFonts w:eastAsia="Arial Unicode MS"/>
        </w:rPr>
        <w:t xml:space="preserve">Predmet naročila/opis predmeta naročila: </w:t>
      </w:r>
      <w:r w:rsidRPr="00D21A7F">
        <w:t xml:space="preserve">dobava </w:t>
      </w:r>
      <w:r w:rsidR="009C3913">
        <w:t>šivalnega materiala</w:t>
      </w:r>
    </w:p>
    <w:p w:rsidR="000D401D" w:rsidRPr="00605359" w:rsidRDefault="000D401D" w:rsidP="000D401D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contextualSpacing/>
        <w:jc w:val="both"/>
        <w:outlineLvl w:val="0"/>
      </w:pPr>
      <w:r w:rsidRPr="00605359">
        <w:t xml:space="preserve">Sklop 1: </w:t>
      </w:r>
      <w:r w:rsidR="003036FB">
        <w:t>š</w:t>
      </w:r>
      <w:r w:rsidRPr="00605359">
        <w:t xml:space="preserve">ivalni material – splošno </w:t>
      </w:r>
    </w:p>
    <w:p w:rsidR="000D401D" w:rsidRPr="00605359" w:rsidRDefault="000D401D" w:rsidP="000D401D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contextualSpacing/>
        <w:jc w:val="both"/>
        <w:outlineLvl w:val="0"/>
      </w:pPr>
      <w:r w:rsidRPr="00605359">
        <w:t xml:space="preserve">Sklop 2: šivalni material za </w:t>
      </w:r>
      <w:proofErr w:type="spellStart"/>
      <w:r w:rsidRPr="00605359">
        <w:t>artroskopske</w:t>
      </w:r>
      <w:proofErr w:type="spellEnd"/>
      <w:r w:rsidRPr="00605359">
        <w:t xml:space="preserve"> posege rame tip 1 </w:t>
      </w:r>
    </w:p>
    <w:p w:rsidR="000D401D" w:rsidRPr="00605359" w:rsidRDefault="000D401D" w:rsidP="000D401D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contextualSpacing/>
        <w:jc w:val="both"/>
        <w:outlineLvl w:val="0"/>
      </w:pPr>
      <w:r w:rsidRPr="00605359">
        <w:t xml:space="preserve">Sklop 3: šivalni material za </w:t>
      </w:r>
      <w:proofErr w:type="spellStart"/>
      <w:r w:rsidRPr="00605359">
        <w:t>artroskopske</w:t>
      </w:r>
      <w:proofErr w:type="spellEnd"/>
      <w:r w:rsidRPr="00605359">
        <w:t xml:space="preserve"> posege rame tip 2 </w:t>
      </w:r>
    </w:p>
    <w:p w:rsidR="000D401D" w:rsidRPr="00605359" w:rsidRDefault="000D401D" w:rsidP="000D401D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contextualSpacing/>
        <w:jc w:val="both"/>
        <w:outlineLvl w:val="0"/>
      </w:pPr>
      <w:r w:rsidRPr="00605359">
        <w:t xml:space="preserve">Sklop 4: šivalni material za </w:t>
      </w:r>
      <w:proofErr w:type="spellStart"/>
      <w:r w:rsidRPr="00605359">
        <w:t>artroskopske</w:t>
      </w:r>
      <w:proofErr w:type="spellEnd"/>
      <w:r w:rsidRPr="00605359">
        <w:t xml:space="preserve"> posege rame tip 3 </w:t>
      </w:r>
    </w:p>
    <w:p w:rsidR="000D401D" w:rsidRPr="00605359" w:rsidRDefault="000D401D" w:rsidP="000D401D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contextualSpacing/>
        <w:jc w:val="both"/>
        <w:outlineLvl w:val="0"/>
      </w:pPr>
      <w:r w:rsidRPr="00605359">
        <w:t xml:space="preserve">Sklop 5: šivalni material za </w:t>
      </w:r>
      <w:proofErr w:type="spellStart"/>
      <w:r w:rsidRPr="00605359">
        <w:t>artroskopske</w:t>
      </w:r>
      <w:proofErr w:type="spellEnd"/>
      <w:r w:rsidRPr="00605359">
        <w:t xml:space="preserve"> posege splošno </w:t>
      </w:r>
    </w:p>
    <w:p w:rsidR="000D401D" w:rsidRPr="00605359" w:rsidRDefault="000D401D" w:rsidP="000D401D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contextualSpacing/>
        <w:jc w:val="both"/>
        <w:outlineLvl w:val="0"/>
      </w:pPr>
      <w:r w:rsidRPr="00605359">
        <w:t xml:space="preserve">Sklop 6: kožni </w:t>
      </w:r>
      <w:proofErr w:type="spellStart"/>
      <w:r w:rsidRPr="00605359">
        <w:t>spenjalniki</w:t>
      </w:r>
      <w:proofErr w:type="spellEnd"/>
      <w:r w:rsidRPr="00605359">
        <w:t xml:space="preserve"> </w:t>
      </w:r>
    </w:p>
    <w:p w:rsidR="000D401D" w:rsidRPr="00605359" w:rsidRDefault="000D401D" w:rsidP="000D401D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contextualSpacing/>
        <w:jc w:val="both"/>
        <w:outlineLvl w:val="0"/>
      </w:pPr>
      <w:r w:rsidRPr="00605359">
        <w:t xml:space="preserve">Sklop 7: šivalni material za </w:t>
      </w:r>
      <w:proofErr w:type="spellStart"/>
      <w:r w:rsidRPr="00605359">
        <w:t>artroskopske</w:t>
      </w:r>
      <w:proofErr w:type="spellEnd"/>
      <w:r w:rsidRPr="00605359">
        <w:t xml:space="preserve"> posege kolena </w:t>
      </w:r>
    </w:p>
    <w:p w:rsidR="008E421F" w:rsidRPr="00D21A7F" w:rsidRDefault="008E421F" w:rsidP="008E421F">
      <w:pPr>
        <w:pStyle w:val="Slog1"/>
        <w:numPr>
          <w:ilvl w:val="0"/>
          <w:numId w:val="0"/>
        </w:numPr>
        <w:ind w:left="870" w:hanging="510"/>
        <w:rPr>
          <w:rFonts w:eastAsia="Arial Unicode MS"/>
        </w:rPr>
      </w:pPr>
    </w:p>
    <w:p w:rsidR="008E421F" w:rsidRPr="00D21A7F" w:rsidRDefault="008E421F" w:rsidP="008E421F">
      <w:pPr>
        <w:pStyle w:val="Slog1"/>
        <w:rPr>
          <w:rFonts w:eastAsia="Arial Unicode MS"/>
        </w:rPr>
      </w:pPr>
      <w:r w:rsidRPr="00D21A7F">
        <w:rPr>
          <w:rFonts w:eastAsia="Arial Unicode MS"/>
        </w:rPr>
        <w:t>Lokacija dobave:</w:t>
      </w:r>
      <w:r w:rsidR="009C3913">
        <w:rPr>
          <w:rFonts w:eastAsia="Arial Unicode MS"/>
        </w:rPr>
        <w:t xml:space="preserve"> FCO</w:t>
      </w:r>
      <w:r w:rsidRPr="00D21A7F">
        <w:rPr>
          <w:rFonts w:eastAsia="Arial Unicode MS"/>
        </w:rPr>
        <w:t xml:space="preserve"> Lekarna Ortopedske bolnišnice Valdoltra</w:t>
      </w:r>
      <w:r w:rsidR="009C3913">
        <w:rPr>
          <w:rFonts w:eastAsia="Arial Unicode MS"/>
        </w:rPr>
        <w:t>- razloženo</w:t>
      </w:r>
      <w:r w:rsidR="008B6CD6">
        <w:rPr>
          <w:rFonts w:eastAsia="Arial Unicode MS"/>
        </w:rPr>
        <w:t>.</w:t>
      </w:r>
    </w:p>
    <w:p w:rsidR="008E421F" w:rsidRPr="00D21A7F" w:rsidRDefault="008E421F" w:rsidP="008E421F">
      <w:pPr>
        <w:jc w:val="both"/>
        <w:rPr>
          <w:rFonts w:eastAsia="Arial Unicode MS"/>
        </w:rPr>
      </w:pPr>
    </w:p>
    <w:p w:rsidR="008E421F" w:rsidRPr="00D21A7F" w:rsidRDefault="008E421F" w:rsidP="008E421F">
      <w:pPr>
        <w:pStyle w:val="Slog1"/>
        <w:rPr>
          <w:rFonts w:eastAsia="Arial Unicode MS"/>
        </w:rPr>
      </w:pPr>
      <w:r w:rsidRPr="00D21A7F">
        <w:rPr>
          <w:rFonts w:eastAsia="Arial Unicode MS"/>
        </w:rPr>
        <w:t>Roki: dobave v roku 24 ur od naročila naročnika</w:t>
      </w:r>
      <w:r w:rsidR="008B6CD6">
        <w:rPr>
          <w:rFonts w:eastAsia="Arial Unicode MS"/>
        </w:rPr>
        <w:t>.</w:t>
      </w:r>
    </w:p>
    <w:p w:rsidR="008E421F" w:rsidRPr="00D21A7F" w:rsidRDefault="008E421F" w:rsidP="008E421F">
      <w:pPr>
        <w:pStyle w:val="Odstavekseznama"/>
        <w:rPr>
          <w:rFonts w:eastAsia="Arial Unicode MS"/>
        </w:rPr>
      </w:pPr>
    </w:p>
    <w:p w:rsidR="008E421F" w:rsidRPr="00D21A7F" w:rsidRDefault="008E421F" w:rsidP="008E421F">
      <w:pPr>
        <w:pStyle w:val="Slog1"/>
        <w:rPr>
          <w:rFonts w:eastAsia="Arial Unicode MS"/>
        </w:rPr>
      </w:pPr>
      <w:r w:rsidRPr="00D21A7F">
        <w:rPr>
          <w:rFonts w:eastAsia="Arial Unicode MS"/>
        </w:rPr>
        <w:t>Rok trajanja: dostavljeni medicinski pripomočki morajo imeti rok trajanja uporabe najmanj še eno leto od dneva dobave</w:t>
      </w:r>
      <w:r w:rsidR="008B6CD6">
        <w:rPr>
          <w:rFonts w:eastAsia="Arial Unicode MS"/>
        </w:rPr>
        <w:t>.</w:t>
      </w:r>
    </w:p>
    <w:p w:rsidR="008E421F" w:rsidRPr="00D21A7F" w:rsidRDefault="008E421F" w:rsidP="008E421F">
      <w:pPr>
        <w:pStyle w:val="Odstavekseznama"/>
        <w:rPr>
          <w:rFonts w:eastAsia="Arial Unicode MS"/>
        </w:rPr>
      </w:pPr>
    </w:p>
    <w:p w:rsidR="008E421F" w:rsidRPr="00D21A7F" w:rsidRDefault="008E421F" w:rsidP="008E421F">
      <w:pPr>
        <w:pStyle w:val="Slog1"/>
        <w:rPr>
          <w:rFonts w:eastAsia="Arial Unicode MS"/>
        </w:rPr>
      </w:pPr>
      <w:r w:rsidRPr="00D21A7F">
        <w:rPr>
          <w:rFonts w:eastAsia="Arial Unicode MS"/>
        </w:rPr>
        <w:t>za vsak ponujeni proizvod je potrebno navesti proizvajalca, naziv in kataloško številko</w:t>
      </w:r>
      <w:r w:rsidR="008B6CD6">
        <w:rPr>
          <w:rFonts w:eastAsia="Arial Unicode MS"/>
        </w:rPr>
        <w:t>.</w:t>
      </w:r>
    </w:p>
    <w:p w:rsidR="008E421F" w:rsidRPr="00D21A7F" w:rsidRDefault="008E421F" w:rsidP="008E421F">
      <w:pPr>
        <w:pStyle w:val="Odstavekseznama"/>
        <w:rPr>
          <w:rFonts w:eastAsia="Arial Unicode MS"/>
        </w:rPr>
      </w:pPr>
    </w:p>
    <w:p w:rsidR="008E421F" w:rsidRPr="00D21A7F" w:rsidRDefault="008E421F" w:rsidP="008E421F">
      <w:pPr>
        <w:pStyle w:val="Slog1"/>
        <w:rPr>
          <w:rFonts w:eastAsia="Arial Unicode MS"/>
        </w:rPr>
      </w:pPr>
      <w:r w:rsidRPr="00D21A7F">
        <w:rPr>
          <w:rFonts w:eastAsia="Arial Unicode MS"/>
        </w:rPr>
        <w:t>priložiti CE certifikat in izjavo o skladnosti za vse ponujene medicinske pripomočke</w:t>
      </w:r>
      <w:r w:rsidR="008B6CD6">
        <w:rPr>
          <w:rFonts w:eastAsia="Arial Unicode MS"/>
        </w:rPr>
        <w:t>.</w:t>
      </w:r>
    </w:p>
    <w:p w:rsidR="008E421F" w:rsidRPr="00D21A7F" w:rsidRDefault="008E421F" w:rsidP="008E421F">
      <w:pPr>
        <w:pStyle w:val="Odstavekseznama"/>
        <w:rPr>
          <w:rFonts w:eastAsia="Arial Unicode MS"/>
        </w:rPr>
      </w:pPr>
    </w:p>
    <w:p w:rsidR="008E421F" w:rsidRDefault="008E421F" w:rsidP="008E421F">
      <w:pPr>
        <w:pStyle w:val="Slog1"/>
        <w:rPr>
          <w:rFonts w:eastAsia="Arial Unicode MS"/>
        </w:rPr>
      </w:pPr>
      <w:r w:rsidRPr="00D21A7F">
        <w:rPr>
          <w:rFonts w:eastAsia="Arial Unicode MS"/>
        </w:rPr>
        <w:t>priložiti katalog proizvajalca, iz katerega je razvidna kataloška številka izdelka z opisom za vse ponujene proizvode</w:t>
      </w:r>
      <w:r w:rsidR="008B6CD6">
        <w:rPr>
          <w:rFonts w:eastAsia="Arial Unicode MS"/>
        </w:rPr>
        <w:t>.</w:t>
      </w:r>
    </w:p>
    <w:p w:rsidR="008B6CD6" w:rsidRDefault="008B6CD6" w:rsidP="008B6CD6">
      <w:pPr>
        <w:pStyle w:val="Odstavekseznama"/>
        <w:rPr>
          <w:rFonts w:eastAsia="Arial Unicode MS"/>
        </w:rPr>
      </w:pPr>
    </w:p>
    <w:p w:rsidR="008B6CD6" w:rsidRPr="008B6CD6" w:rsidRDefault="008B6CD6" w:rsidP="003B52E8">
      <w:pPr>
        <w:pStyle w:val="Slog1"/>
        <w:rPr>
          <w:rFonts w:eastAsia="Arial Unicode MS"/>
        </w:rPr>
      </w:pPr>
      <w:r w:rsidRPr="008B6CD6">
        <w:t xml:space="preserve">Ponudnik mora  zaradi nemotenega poteka dela zagotoviti  primerno zalogo proizvodov iz sklopov 2, 3, 4, 5 in 7 v </w:t>
      </w:r>
      <w:r>
        <w:t>komisijskem skladišču</w:t>
      </w:r>
      <w:r w:rsidRPr="00DD426B">
        <w:t xml:space="preserve">  pri naročniku  in jo  promptno obnavljati.  </w:t>
      </w:r>
      <w:r w:rsidRPr="00C40AF8">
        <w:t xml:space="preserve"> </w:t>
      </w:r>
      <w:r w:rsidRPr="00DD426B">
        <w:t xml:space="preserve">Do </w:t>
      </w:r>
      <w:r>
        <w:t>porabe</w:t>
      </w:r>
      <w:r w:rsidRPr="00DD426B">
        <w:t xml:space="preserve"> so</w:t>
      </w:r>
      <w:r>
        <w:t xml:space="preserve"> proizvodi </w:t>
      </w:r>
      <w:r w:rsidRPr="00DD426B">
        <w:t xml:space="preserve"> last dobavitelja</w:t>
      </w:r>
      <w:r>
        <w:t>.</w:t>
      </w:r>
    </w:p>
    <w:p w:rsidR="008E421F" w:rsidRPr="00D21A7F" w:rsidRDefault="008E421F" w:rsidP="008E421F">
      <w:pPr>
        <w:pStyle w:val="Odstavekseznama"/>
        <w:rPr>
          <w:rFonts w:eastAsia="Arial Unicode MS"/>
        </w:rPr>
      </w:pPr>
      <w:bookmarkStart w:id="0" w:name="_GoBack"/>
      <w:bookmarkEnd w:id="0"/>
    </w:p>
    <w:p w:rsidR="008E421F" w:rsidRPr="009C3913" w:rsidRDefault="008E421F" w:rsidP="008E421F">
      <w:pPr>
        <w:pStyle w:val="Slog1"/>
        <w:jc w:val="both"/>
        <w:rPr>
          <w:rFonts w:eastAsia="Arial Unicode MS"/>
        </w:rPr>
      </w:pPr>
      <w:r w:rsidRPr="00D21A7F">
        <w:t xml:space="preserve">Ponudniki morajo predložiti vzorce ponujenih izdelkov tekom postopka strokovnega ocenjevanja ponudb na morebitno naročnikovo zahtevo. Ponudniki morajo dostaviti vzorce na dan, ki ga bo določil naročnik, vendar ne prej kot v roku 5 dni od naročnikove zahteve. V primeru, da kandidat ne dostavi vzorcev oz. jih ne dostavi v predpisanem roku, bo naročnik smatral, da odstopa od ponudbe. Po ocenjevanju bo naročnik odločil, ali ponujeni </w:t>
      </w:r>
      <w:r w:rsidR="007521B3">
        <w:t>izdelki</w:t>
      </w:r>
      <w:r w:rsidRPr="00D21A7F">
        <w:t xml:space="preserve"> izpolnjujejo strokovne zahteve naročnika.</w:t>
      </w:r>
    </w:p>
    <w:p w:rsidR="009C3913" w:rsidRDefault="009C3913" w:rsidP="009C3913">
      <w:pPr>
        <w:pStyle w:val="Odstavekseznama"/>
        <w:rPr>
          <w:rFonts w:eastAsia="Arial Unicode MS"/>
        </w:rPr>
      </w:pPr>
    </w:p>
    <w:p w:rsidR="009C3913" w:rsidRDefault="009C3913" w:rsidP="004E15A4">
      <w:pPr>
        <w:pStyle w:val="Slog1"/>
        <w:rPr>
          <w:lang w:eastAsia="sl-SI"/>
        </w:rPr>
      </w:pPr>
      <w:r>
        <w:rPr>
          <w:lang w:eastAsia="sl-SI"/>
        </w:rPr>
        <w:t xml:space="preserve">Druge zahteve: </w:t>
      </w:r>
    </w:p>
    <w:p w:rsidR="009C3913" w:rsidRPr="009C3913" w:rsidRDefault="009C3913" w:rsidP="009C3913">
      <w:pPr>
        <w:pStyle w:val="Slog1"/>
        <w:numPr>
          <w:ilvl w:val="0"/>
          <w:numId w:val="0"/>
        </w:numPr>
        <w:ind w:left="397"/>
        <w:jc w:val="both"/>
        <w:rPr>
          <w:lang w:eastAsia="sl-SI"/>
        </w:rPr>
      </w:pPr>
      <w:r>
        <w:rPr>
          <w:lang w:eastAsia="sl-SI"/>
        </w:rPr>
        <w:t xml:space="preserve">- </w:t>
      </w:r>
      <w:r w:rsidRPr="009C3913">
        <w:rPr>
          <w:lang w:eastAsia="sl-SI"/>
        </w:rPr>
        <w:t xml:space="preserve">za sklop 1: igla mora biti narejena iz zlitine z višjo vsebnostjo kroma (~10%), </w:t>
      </w:r>
      <w:proofErr w:type="spellStart"/>
      <w:r w:rsidRPr="009C3913">
        <w:rPr>
          <w:lang w:eastAsia="sl-SI"/>
        </w:rPr>
        <w:t>titanija</w:t>
      </w:r>
      <w:proofErr w:type="spellEnd"/>
      <w:r w:rsidRPr="009C3913">
        <w:rPr>
          <w:lang w:eastAsia="sl-SI"/>
        </w:rPr>
        <w:t xml:space="preserve"> (~2%) ter niklja (~10%) z namenom zagotavljanja močnejše in odpornejše igle</w:t>
      </w:r>
      <w:r>
        <w:rPr>
          <w:lang w:eastAsia="sl-SI"/>
        </w:rPr>
        <w:t>,</w:t>
      </w:r>
    </w:p>
    <w:p w:rsidR="009C3913" w:rsidRPr="008B6CD6" w:rsidRDefault="009C3913" w:rsidP="009C3913">
      <w:pPr>
        <w:ind w:firstLine="397"/>
        <w:jc w:val="both"/>
        <w:rPr>
          <w:lang w:eastAsia="sl-SI"/>
        </w:rPr>
      </w:pPr>
      <w:r w:rsidRPr="008B6CD6">
        <w:rPr>
          <w:lang w:eastAsia="sl-SI"/>
        </w:rPr>
        <w:t xml:space="preserve">- za vse šive mora ponudnik predložiti dokazila o ustreznosti zahtevam </w:t>
      </w:r>
      <w:proofErr w:type="spellStart"/>
      <w:r w:rsidRPr="008B6CD6">
        <w:rPr>
          <w:lang w:eastAsia="sl-SI"/>
        </w:rPr>
        <w:t>Ph.Eur</w:t>
      </w:r>
      <w:proofErr w:type="spellEnd"/>
      <w:r w:rsidRPr="008B6CD6">
        <w:rPr>
          <w:lang w:eastAsia="sl-SI"/>
        </w:rPr>
        <w:t>,</w:t>
      </w:r>
    </w:p>
    <w:p w:rsidR="009C3913" w:rsidRPr="008B6CD6" w:rsidRDefault="009C3913" w:rsidP="009C3913">
      <w:pPr>
        <w:pStyle w:val="Slog1"/>
        <w:numPr>
          <w:ilvl w:val="0"/>
          <w:numId w:val="0"/>
        </w:numPr>
        <w:ind w:left="397"/>
        <w:rPr>
          <w:rFonts w:eastAsia="Arial Unicode MS"/>
        </w:rPr>
      </w:pPr>
      <w:r w:rsidRPr="008B6CD6">
        <w:rPr>
          <w:lang w:eastAsia="sl-SI"/>
        </w:rPr>
        <w:t xml:space="preserve">- ponudnik mora predložiti dokazila o kompatibilnosti z MRI preiskavo do 3Tesla,     specifikacijo materiala ter dokazila o </w:t>
      </w:r>
      <w:proofErr w:type="spellStart"/>
      <w:r w:rsidRPr="008B6CD6">
        <w:rPr>
          <w:lang w:eastAsia="sl-SI"/>
        </w:rPr>
        <w:t>hipoalergenosti</w:t>
      </w:r>
      <w:proofErr w:type="spellEnd"/>
      <w:r w:rsidRPr="008B6CD6">
        <w:rPr>
          <w:lang w:eastAsia="sl-SI"/>
        </w:rPr>
        <w:t>, kjer gre za prisotnost kovine v vsadkih.</w:t>
      </w:r>
      <w:r w:rsidRPr="008B6CD6">
        <w:rPr>
          <w:rFonts w:eastAsia="Arial Unicode MS"/>
        </w:rPr>
        <w:t xml:space="preserve"> </w:t>
      </w:r>
      <w:r w:rsidR="00885FE8" w:rsidRPr="008B6CD6">
        <w:t>Dokazila o kompatibilnosti z MR p</w:t>
      </w:r>
      <w:r w:rsidR="00885FE8" w:rsidRPr="008B6CD6">
        <w:rPr>
          <w:lang w:eastAsia="sl-SI"/>
        </w:rPr>
        <w:t>reiskavo ponudniki predložijo, če  ponujeni izdelek, ki je iz kovine, ostane v telesu.</w:t>
      </w:r>
    </w:p>
    <w:p w:rsidR="009C3913" w:rsidRPr="009C3913" w:rsidRDefault="009C3913" w:rsidP="009C3913">
      <w:pPr>
        <w:pStyle w:val="Slog1"/>
        <w:numPr>
          <w:ilvl w:val="0"/>
          <w:numId w:val="0"/>
        </w:numPr>
        <w:ind w:left="397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9C3913">
        <w:rPr>
          <w:rFonts w:eastAsia="Arial Unicode MS"/>
        </w:rPr>
        <w:t>ponudba mora vključevati brezplačno uporabo vseh pripadajočih inštrumentov, ki so potrebni za uporabo šivalnega materiala (vključno z njihovim vzdrževanjem)</w:t>
      </w:r>
    </w:p>
    <w:p w:rsidR="001F5901" w:rsidRPr="009C3913" w:rsidRDefault="008D357F" w:rsidP="009C3913">
      <w:pPr>
        <w:ind w:left="397"/>
        <w:jc w:val="both"/>
      </w:pPr>
    </w:p>
    <w:sectPr w:rsidR="001F5901" w:rsidRPr="009C3913" w:rsidSect="0097574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57F" w:rsidRDefault="008D357F" w:rsidP="00D21A7F">
      <w:r>
        <w:separator/>
      </w:r>
    </w:p>
  </w:endnote>
  <w:endnote w:type="continuationSeparator" w:id="0">
    <w:p w:rsidR="008D357F" w:rsidRDefault="008D357F" w:rsidP="00D2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MetaPro-Normal">
    <w:altName w:val="Arial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3DE" w:rsidRDefault="00CD027A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053DE" w:rsidRDefault="008D357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3DE" w:rsidRDefault="00CD027A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E421F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B053DE" w:rsidRDefault="008D357F" w:rsidP="00F71E4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3DE" w:rsidRPr="00D21A7F" w:rsidRDefault="00145EE0" w:rsidP="00CC65A5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>Šivalni material</w:t>
    </w:r>
    <w:r w:rsidR="00CD027A" w:rsidRPr="00D21A7F">
      <w:rPr>
        <w:sz w:val="20"/>
        <w:szCs w:val="20"/>
      </w:rPr>
      <w:t xml:space="preserve">  (</w:t>
    </w:r>
    <w:r w:rsidR="000D401D">
      <w:rPr>
        <w:sz w:val="20"/>
        <w:szCs w:val="20"/>
      </w:rPr>
      <w:t>JN 9-2021</w:t>
    </w:r>
    <w:r w:rsidR="00CD027A" w:rsidRPr="00D21A7F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57F" w:rsidRDefault="008D357F" w:rsidP="00D21A7F">
      <w:r>
        <w:separator/>
      </w:r>
    </w:p>
  </w:footnote>
  <w:footnote w:type="continuationSeparator" w:id="0">
    <w:p w:rsidR="008D357F" w:rsidRDefault="008D357F" w:rsidP="00D2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3DE" w:rsidRPr="001B1D79" w:rsidRDefault="008D357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3DE" w:rsidRPr="00390DBF" w:rsidRDefault="00CD027A" w:rsidP="00202A5E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DFA"/>
    <w:multiLevelType w:val="hybridMultilevel"/>
    <w:tmpl w:val="DE40F2F0"/>
    <w:lvl w:ilvl="0" w:tplc="397481CC">
      <w:numFmt w:val="bullet"/>
      <w:lvlText w:val="-"/>
      <w:lvlJc w:val="left"/>
      <w:pPr>
        <w:ind w:left="144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8459D6"/>
    <w:multiLevelType w:val="hybridMultilevel"/>
    <w:tmpl w:val="4002EE26"/>
    <w:lvl w:ilvl="0" w:tplc="397481CC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Garamond" w:eastAsia="Garamond" w:hAnsi="Garamond" w:cs="Garamond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CA49CB"/>
    <w:multiLevelType w:val="hybridMultilevel"/>
    <w:tmpl w:val="07F83352"/>
    <w:lvl w:ilvl="0" w:tplc="0144DD08">
      <w:start w:val="2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A4054"/>
    <w:multiLevelType w:val="hybridMultilevel"/>
    <w:tmpl w:val="4FC6C4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C2BA4"/>
    <w:multiLevelType w:val="hybridMultilevel"/>
    <w:tmpl w:val="B890FD08"/>
    <w:lvl w:ilvl="0" w:tplc="397481CC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Garamond" w:eastAsia="Garamond" w:hAnsi="Garamond" w:cs="Garamond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71A05"/>
    <w:multiLevelType w:val="hybridMultilevel"/>
    <w:tmpl w:val="E65873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21F"/>
    <w:rsid w:val="00066C17"/>
    <w:rsid w:val="00081A5F"/>
    <w:rsid w:val="000D401D"/>
    <w:rsid w:val="00102390"/>
    <w:rsid w:val="001418EA"/>
    <w:rsid w:val="00145EE0"/>
    <w:rsid w:val="001A53F0"/>
    <w:rsid w:val="003036FB"/>
    <w:rsid w:val="00312B36"/>
    <w:rsid w:val="003E479A"/>
    <w:rsid w:val="0043694B"/>
    <w:rsid w:val="00453B8B"/>
    <w:rsid w:val="004D767F"/>
    <w:rsid w:val="00552849"/>
    <w:rsid w:val="00574E3B"/>
    <w:rsid w:val="00615EE6"/>
    <w:rsid w:val="006325AB"/>
    <w:rsid w:val="006B7A68"/>
    <w:rsid w:val="00704594"/>
    <w:rsid w:val="007521B3"/>
    <w:rsid w:val="00756F39"/>
    <w:rsid w:val="00885FE8"/>
    <w:rsid w:val="008B6CD6"/>
    <w:rsid w:val="008D357F"/>
    <w:rsid w:val="008E421F"/>
    <w:rsid w:val="00956992"/>
    <w:rsid w:val="009C3913"/>
    <w:rsid w:val="00AB2768"/>
    <w:rsid w:val="00AD752A"/>
    <w:rsid w:val="00C40AF8"/>
    <w:rsid w:val="00CD027A"/>
    <w:rsid w:val="00CF4C4B"/>
    <w:rsid w:val="00D21A7F"/>
    <w:rsid w:val="00E0357F"/>
    <w:rsid w:val="00E2235E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B034"/>
  <w15:docId w15:val="{23EC5D8B-7EAC-41DA-81DB-C579DAA6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4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E42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E42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rsid w:val="008E42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E42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vilkastrani">
    <w:name w:val="page number"/>
    <w:basedOn w:val="Privzetapisavaodstavka"/>
    <w:rsid w:val="008E421F"/>
  </w:style>
  <w:style w:type="paragraph" w:customStyle="1" w:styleId="Slog1">
    <w:name w:val="Slog1"/>
    <w:basedOn w:val="Navaden"/>
    <w:rsid w:val="008E421F"/>
    <w:pPr>
      <w:numPr>
        <w:numId w:val="1"/>
      </w:numPr>
    </w:pPr>
  </w:style>
  <w:style w:type="paragraph" w:styleId="Odstavekseznama">
    <w:name w:val="List Paragraph"/>
    <w:basedOn w:val="Navaden"/>
    <w:uiPriority w:val="34"/>
    <w:qFormat/>
    <w:rsid w:val="008E42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14</cp:revision>
  <dcterms:created xsi:type="dcterms:W3CDTF">2019-02-18T12:19:00Z</dcterms:created>
  <dcterms:modified xsi:type="dcterms:W3CDTF">2021-06-18T11:57:00Z</dcterms:modified>
</cp:coreProperties>
</file>