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EB1" w:rsidRDefault="00265EB1" w:rsidP="00316EE7">
      <w:pPr>
        <w:rPr>
          <w:rFonts w:ascii="Times New Roman" w:hAnsi="Times New Roman" w:cs="Times New Roman"/>
          <w:b/>
          <w:sz w:val="24"/>
          <w:szCs w:val="24"/>
        </w:rPr>
      </w:pPr>
    </w:p>
    <w:p w:rsidR="00316EE7" w:rsidRPr="00265EB1" w:rsidRDefault="00316EE7" w:rsidP="00316EE7">
      <w:pPr>
        <w:rPr>
          <w:rFonts w:ascii="Times New Roman" w:hAnsi="Times New Roman" w:cs="Times New Roman"/>
          <w:b/>
          <w:sz w:val="24"/>
          <w:szCs w:val="24"/>
        </w:rPr>
      </w:pPr>
      <w:r w:rsidRPr="00265EB1">
        <w:rPr>
          <w:rFonts w:ascii="Times New Roman" w:hAnsi="Times New Roman" w:cs="Times New Roman"/>
          <w:b/>
          <w:sz w:val="24"/>
          <w:szCs w:val="24"/>
        </w:rPr>
        <w:t xml:space="preserve">TEHNIČNE ZAHTEVE ZA </w:t>
      </w:r>
      <w:r w:rsidR="00265EB1" w:rsidRPr="00265EB1">
        <w:rPr>
          <w:rFonts w:ascii="Times New Roman" w:hAnsi="Times New Roman" w:cs="Times New Roman"/>
          <w:b/>
          <w:sz w:val="24"/>
          <w:szCs w:val="24"/>
        </w:rPr>
        <w:t xml:space="preserve">MINI OPERACIJSKI </w:t>
      </w:r>
      <w:r w:rsidR="00265EB1" w:rsidRPr="00265EB1">
        <w:rPr>
          <w:rFonts w:ascii="Times New Roman" w:hAnsi="Times New Roman" w:cs="Times New Roman"/>
          <w:b/>
          <w:bCs/>
          <w:sz w:val="24"/>
          <w:szCs w:val="24"/>
        </w:rPr>
        <w:t>C-LOK APARAT</w:t>
      </w:r>
    </w:p>
    <w:p w:rsidR="00316EE7" w:rsidRPr="00316EE7" w:rsidRDefault="00316EE7" w:rsidP="00316EE7">
      <w:pPr>
        <w:rPr>
          <w:b/>
        </w:rPr>
      </w:pPr>
    </w:p>
    <w:p w:rsidR="00316EE7" w:rsidRPr="00316EE7" w:rsidRDefault="00316EE7" w:rsidP="00316EE7">
      <w:pPr>
        <w:numPr>
          <w:ilvl w:val="0"/>
          <w:numId w:val="3"/>
        </w:numPr>
      </w:pPr>
      <w:r w:rsidRPr="00316EE7">
        <w:rPr>
          <w:b/>
        </w:rPr>
        <w:t>RENTGENSKA CEV</w:t>
      </w:r>
      <w:r w:rsidRPr="00316EE7">
        <w:t xml:space="preserve"> 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 Nastavitev napetosti vsaj v območju od 40 do 75 kV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Fokus ne večji od 0,05 mm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Ročni in avtomatični način izbora ekspozicije</w:t>
      </w:r>
    </w:p>
    <w:p w:rsidR="00316EE7" w:rsidRPr="00316EE7" w:rsidRDefault="00316EE7" w:rsidP="00316EE7"/>
    <w:p w:rsidR="00316EE7" w:rsidRPr="00316EE7" w:rsidRDefault="00316EE7" w:rsidP="00316EE7">
      <w:pPr>
        <w:numPr>
          <w:ilvl w:val="0"/>
          <w:numId w:val="3"/>
        </w:numPr>
        <w:rPr>
          <w:b/>
        </w:rPr>
      </w:pPr>
      <w:r w:rsidRPr="00316EE7">
        <w:rPr>
          <w:b/>
        </w:rPr>
        <w:t>DETEKTORSKI SISTEM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Velikost aktivnega dela detektorja vsaj </w:t>
      </w:r>
      <w:r w:rsidR="00D1248E">
        <w:t>20</w:t>
      </w:r>
      <w:r w:rsidRPr="00316EE7">
        <w:t xml:space="preserve"> x </w:t>
      </w:r>
      <w:r w:rsidR="00D1248E">
        <w:t>20</w:t>
      </w:r>
      <w:r w:rsidRPr="00316EE7">
        <w:t xml:space="preserve"> cm (</w:t>
      </w:r>
      <w:r w:rsidR="00D1248E">
        <w:t>400</w:t>
      </w:r>
      <w:r w:rsidRPr="00316EE7">
        <w:t xml:space="preserve"> cm</w:t>
      </w:r>
      <w:r w:rsidRPr="00316EE7">
        <w:rPr>
          <w:vertAlign w:val="superscript"/>
        </w:rPr>
        <w:t>2</w:t>
      </w:r>
      <w:r w:rsidRPr="00316EE7">
        <w:t>)</w:t>
      </w:r>
    </w:p>
    <w:p w:rsidR="00316EE7" w:rsidRDefault="00316EE7" w:rsidP="00316EE7">
      <w:pPr>
        <w:numPr>
          <w:ilvl w:val="1"/>
          <w:numId w:val="3"/>
        </w:numPr>
      </w:pPr>
      <w:r w:rsidRPr="00316EE7">
        <w:t xml:space="preserve">Resolucija slike vsaj 1 K x 1 K </w:t>
      </w:r>
    </w:p>
    <w:p w:rsidR="00D1248E" w:rsidRPr="00316EE7" w:rsidRDefault="00D1248E" w:rsidP="00316EE7">
      <w:pPr>
        <w:numPr>
          <w:ilvl w:val="1"/>
          <w:numId w:val="3"/>
        </w:numPr>
      </w:pPr>
      <w:r>
        <w:t>CMOS detektor</w:t>
      </w:r>
    </w:p>
    <w:p w:rsidR="00316EE7" w:rsidRPr="00316EE7" w:rsidRDefault="00316EE7" w:rsidP="00316EE7"/>
    <w:p w:rsidR="00316EE7" w:rsidRPr="00316EE7" w:rsidRDefault="00316EE7" w:rsidP="00316EE7">
      <w:pPr>
        <w:numPr>
          <w:ilvl w:val="0"/>
          <w:numId w:val="3"/>
        </w:numPr>
        <w:rPr>
          <w:b/>
        </w:rPr>
      </w:pPr>
      <w:r w:rsidRPr="00316EE7">
        <w:rPr>
          <w:b/>
        </w:rPr>
        <w:t>MONITOR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LCD ploski monitor (</w:t>
      </w:r>
      <w:proofErr w:type="spellStart"/>
      <w:r w:rsidRPr="00316EE7">
        <w:t>flat</w:t>
      </w:r>
      <w:proofErr w:type="spellEnd"/>
      <w:r w:rsidRPr="00316EE7">
        <w:t xml:space="preserve"> panel), velikost najmanj 20’’ oz. dva 19’’ monitorja.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Resolucija najmanj 1280 x 1024 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Monitor mora biti odporen na razkužila, ki se uporabljajo v operacijski dvorani.</w:t>
      </w:r>
    </w:p>
    <w:p w:rsidR="00316EE7" w:rsidRPr="00316EE7" w:rsidRDefault="00316EE7" w:rsidP="00316EE7"/>
    <w:p w:rsidR="00316EE7" w:rsidRPr="00316EE7" w:rsidRDefault="00316EE7" w:rsidP="00316EE7">
      <w:pPr>
        <w:numPr>
          <w:ilvl w:val="0"/>
          <w:numId w:val="3"/>
        </w:numPr>
        <w:rPr>
          <w:b/>
        </w:rPr>
      </w:pPr>
      <w:r w:rsidRPr="00316EE7">
        <w:rPr>
          <w:b/>
        </w:rPr>
        <w:t>C-LOK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Prosto območje za delo (</w:t>
      </w:r>
      <w:proofErr w:type="spellStart"/>
      <w:r w:rsidRPr="00316EE7">
        <w:t>free</w:t>
      </w:r>
      <w:proofErr w:type="spellEnd"/>
      <w:r w:rsidRPr="00316EE7">
        <w:t xml:space="preserve"> </w:t>
      </w:r>
      <w:proofErr w:type="spellStart"/>
      <w:r w:rsidRPr="00316EE7">
        <w:t>space</w:t>
      </w:r>
      <w:proofErr w:type="spellEnd"/>
      <w:r w:rsidRPr="00316EE7">
        <w:t>) vsaj 3</w:t>
      </w:r>
      <w:r w:rsidR="00D1248E">
        <w:t>5</w:t>
      </w:r>
      <w:r w:rsidRPr="00316EE7">
        <w:t xml:space="preserve"> cm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Globina (</w:t>
      </w:r>
      <w:proofErr w:type="spellStart"/>
      <w:r w:rsidRPr="00316EE7">
        <w:t>arc</w:t>
      </w:r>
      <w:proofErr w:type="spellEnd"/>
      <w:r w:rsidRPr="00316EE7">
        <w:t xml:space="preserve"> </w:t>
      </w:r>
      <w:proofErr w:type="spellStart"/>
      <w:r w:rsidRPr="00316EE7">
        <w:t>depth</w:t>
      </w:r>
      <w:proofErr w:type="spellEnd"/>
      <w:r w:rsidRPr="00316EE7">
        <w:t>) najmanj 36 cm (14’’)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Orbitalna rotacija vsaj 120 stopinj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Prečna rotacija vsaj 360 stopinj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Lateralni rotacija vsaj 320 stopinj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Vertikalni pomik vsaj 58 cm (23'') 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Nožni pedal za upravljanje s funkcijo vsaj ekspozicije in shranjevanja slik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Možnost enoročnega upravljanja med operativnim posegom</w:t>
      </w:r>
    </w:p>
    <w:p w:rsidR="00316EE7" w:rsidRPr="00316EE7" w:rsidRDefault="00316EE7" w:rsidP="00316EE7">
      <w:r w:rsidRPr="00316EE7">
        <w:br w:type="page"/>
      </w:r>
    </w:p>
    <w:p w:rsidR="00316EE7" w:rsidRPr="00316EE7" w:rsidRDefault="00316EE7" w:rsidP="00316EE7"/>
    <w:p w:rsidR="00316EE7" w:rsidRPr="00316EE7" w:rsidRDefault="00316EE7" w:rsidP="00316EE7">
      <w:pPr>
        <w:numPr>
          <w:ilvl w:val="0"/>
          <w:numId w:val="3"/>
        </w:numPr>
        <w:rPr>
          <w:b/>
        </w:rPr>
      </w:pPr>
      <w:r w:rsidRPr="00316EE7">
        <w:rPr>
          <w:b/>
        </w:rPr>
        <w:t>SLIKOVNI NAČIN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Posnetek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Pulzno slikanje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Kontinuirano 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Možnost snemanja filma </w:t>
      </w:r>
    </w:p>
    <w:p w:rsidR="00316EE7" w:rsidRPr="00316EE7" w:rsidRDefault="00316EE7" w:rsidP="00316EE7"/>
    <w:p w:rsidR="00316EE7" w:rsidRPr="00316EE7" w:rsidRDefault="00316EE7" w:rsidP="00316EE7">
      <w:pPr>
        <w:numPr>
          <w:ilvl w:val="0"/>
          <w:numId w:val="3"/>
        </w:numPr>
        <w:rPr>
          <w:b/>
        </w:rPr>
      </w:pPr>
      <w:r w:rsidRPr="00316EE7">
        <w:rPr>
          <w:b/>
        </w:rPr>
        <w:t>SLIKOVNE MOŽNOSTI</w:t>
      </w:r>
    </w:p>
    <w:p w:rsidR="00316EE7" w:rsidRPr="00316EE7" w:rsidRDefault="00316EE7" w:rsidP="00316EE7">
      <w:pPr>
        <w:numPr>
          <w:ilvl w:val="1"/>
          <w:numId w:val="3"/>
        </w:numPr>
      </w:pPr>
      <w:proofErr w:type="spellStart"/>
      <w:r w:rsidRPr="00316EE7">
        <w:t>Izostrovanje</w:t>
      </w:r>
      <w:proofErr w:type="spellEnd"/>
      <w:r w:rsidRPr="00316EE7">
        <w:t xml:space="preserve"> robov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Možnost merjenja razdalj in kotov 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Avtomatska kontrola doze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Povečevanje, premikanje slike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Podatek o prejeti dozi sevanja na pacienta</w:t>
      </w:r>
    </w:p>
    <w:p w:rsidR="00316EE7" w:rsidRPr="00316EE7" w:rsidRDefault="00316EE7" w:rsidP="00316EE7"/>
    <w:p w:rsidR="00316EE7" w:rsidRPr="00316EE7" w:rsidRDefault="00316EE7" w:rsidP="00316EE7">
      <w:pPr>
        <w:numPr>
          <w:ilvl w:val="0"/>
          <w:numId w:val="3"/>
        </w:numPr>
        <w:rPr>
          <w:b/>
        </w:rPr>
      </w:pPr>
      <w:r w:rsidRPr="00316EE7">
        <w:rPr>
          <w:b/>
        </w:rPr>
        <w:t>OSTALO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Možnost integracije v obstoječi RIS – PACS sistem</w:t>
      </w:r>
    </w:p>
    <w:p w:rsidR="00316EE7" w:rsidRPr="00316EE7" w:rsidRDefault="00316EE7" w:rsidP="00316EE7">
      <w:pPr>
        <w:numPr>
          <w:ilvl w:val="1"/>
          <w:numId w:val="3"/>
        </w:numPr>
        <w:rPr>
          <w:b/>
        </w:rPr>
      </w:pPr>
      <w:r w:rsidRPr="00316EE7">
        <w:t>Vključevati mora vse potrebne licence za komunikacijo:</w:t>
      </w:r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 DICOM </w:t>
      </w:r>
      <w:proofErr w:type="spellStart"/>
      <w:r w:rsidRPr="00316EE7">
        <w:t>storage</w:t>
      </w:r>
      <w:proofErr w:type="spellEnd"/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DICOM </w:t>
      </w:r>
      <w:proofErr w:type="spellStart"/>
      <w:r w:rsidRPr="00316EE7">
        <w:t>query</w:t>
      </w:r>
      <w:proofErr w:type="spellEnd"/>
      <w:r w:rsidRPr="00316EE7">
        <w:t>/</w:t>
      </w:r>
      <w:proofErr w:type="spellStart"/>
      <w:r w:rsidRPr="00316EE7">
        <w:t>retrive</w:t>
      </w:r>
      <w:proofErr w:type="spellEnd"/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DICOM </w:t>
      </w:r>
      <w:proofErr w:type="spellStart"/>
      <w:r w:rsidRPr="00316EE7">
        <w:t>send</w:t>
      </w:r>
      <w:proofErr w:type="spellEnd"/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DICOM </w:t>
      </w:r>
      <w:proofErr w:type="spellStart"/>
      <w:r w:rsidRPr="00316EE7">
        <w:t>basic</w:t>
      </w:r>
      <w:proofErr w:type="spellEnd"/>
      <w:r w:rsidRPr="00316EE7">
        <w:t xml:space="preserve"> </w:t>
      </w:r>
      <w:proofErr w:type="spellStart"/>
      <w:r w:rsidRPr="00316EE7">
        <w:t>print</w:t>
      </w:r>
      <w:proofErr w:type="spellEnd"/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DICOM </w:t>
      </w:r>
      <w:proofErr w:type="spellStart"/>
      <w:r w:rsidRPr="00316EE7">
        <w:t>get</w:t>
      </w:r>
      <w:proofErr w:type="spellEnd"/>
      <w:r w:rsidRPr="00316EE7">
        <w:t xml:space="preserve"> </w:t>
      </w:r>
      <w:proofErr w:type="spellStart"/>
      <w:r w:rsidRPr="00316EE7">
        <w:t>worklist</w:t>
      </w:r>
      <w:proofErr w:type="spellEnd"/>
      <w:r w:rsidRPr="00316EE7">
        <w:t xml:space="preserve"> (HIS/RIS)</w:t>
      </w:r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>DICOM MPPS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Ponudnik mora napravo ustrezno konfigurirati, da bo omogočena komunikacija med napravo in sistemom naročnika za:</w:t>
      </w:r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DICOM </w:t>
      </w:r>
      <w:proofErr w:type="spellStart"/>
      <w:r w:rsidRPr="00316EE7">
        <w:t>storage</w:t>
      </w:r>
      <w:proofErr w:type="spellEnd"/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DICOM </w:t>
      </w:r>
      <w:proofErr w:type="spellStart"/>
      <w:r w:rsidRPr="00316EE7">
        <w:t>query</w:t>
      </w:r>
      <w:proofErr w:type="spellEnd"/>
      <w:r w:rsidRPr="00316EE7">
        <w:t>/</w:t>
      </w:r>
      <w:proofErr w:type="spellStart"/>
      <w:r w:rsidRPr="00316EE7">
        <w:t>retrive</w:t>
      </w:r>
      <w:proofErr w:type="spellEnd"/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DICOM </w:t>
      </w:r>
      <w:proofErr w:type="spellStart"/>
      <w:r w:rsidRPr="00316EE7">
        <w:t>send</w:t>
      </w:r>
      <w:proofErr w:type="spellEnd"/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DICOM </w:t>
      </w:r>
      <w:proofErr w:type="spellStart"/>
      <w:r w:rsidRPr="00316EE7">
        <w:t>basic</w:t>
      </w:r>
      <w:proofErr w:type="spellEnd"/>
      <w:r w:rsidRPr="00316EE7">
        <w:t xml:space="preserve"> </w:t>
      </w:r>
      <w:proofErr w:type="spellStart"/>
      <w:r w:rsidRPr="00316EE7">
        <w:t>print</w:t>
      </w:r>
      <w:proofErr w:type="spellEnd"/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 xml:space="preserve">DICOM </w:t>
      </w:r>
      <w:proofErr w:type="spellStart"/>
      <w:r w:rsidRPr="00316EE7">
        <w:t>get</w:t>
      </w:r>
      <w:proofErr w:type="spellEnd"/>
      <w:r w:rsidRPr="00316EE7">
        <w:t xml:space="preserve"> </w:t>
      </w:r>
      <w:proofErr w:type="spellStart"/>
      <w:r w:rsidRPr="00316EE7">
        <w:t>worklist</w:t>
      </w:r>
      <w:proofErr w:type="spellEnd"/>
      <w:r w:rsidRPr="00316EE7">
        <w:t xml:space="preserve"> (HIS/RIS)</w:t>
      </w:r>
    </w:p>
    <w:p w:rsidR="00316EE7" w:rsidRPr="00316EE7" w:rsidRDefault="00316EE7" w:rsidP="00316EE7">
      <w:pPr>
        <w:numPr>
          <w:ilvl w:val="2"/>
          <w:numId w:val="3"/>
        </w:numPr>
      </w:pPr>
      <w:r w:rsidRPr="00316EE7">
        <w:t>DICOM MPPS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lastRenderedPageBreak/>
        <w:t xml:space="preserve">Sistem mora omogočati registracijo pacientov direktno iz bolnišničnega informacijskega sistema oz. radiološkega informacijskega sistema (DICOM </w:t>
      </w:r>
      <w:proofErr w:type="spellStart"/>
      <w:r w:rsidRPr="00316EE7">
        <w:t>Worklist</w:t>
      </w:r>
      <w:proofErr w:type="spellEnd"/>
      <w:r w:rsidRPr="00316EE7">
        <w:t>).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Dodatno mora biti omogočen urgenten vnos pacientov.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 Omogočen mora biti prenos podatkov na obstoječi PACS sistem naše bolnišnice.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Možnost shranjevanja slik na zunanje medije: USB, CD, DVD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Kapaciteta trdega diska za shranjevanje slik najmanj 2000 slik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Aparat mora glede na svoj namen biti odporen na čiščenje in razkuževanje z običajnimi čistili in razkužili, ki se uporabljajo v operacijski dvorani.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Aparat mora biti nov, iz redne proizvodnje in še nikoli uporabljen za klinične ali  demonstracijske namene. 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Aparat mora  ustrezati vsem določilom in priporočilom CE, ter slovenskim zakonom in priporočilom glede varnosti delovanja aparata v zvezi z dozami, ki so potrebne za kvalitetno sliko.</w:t>
      </w:r>
    </w:p>
    <w:p w:rsidR="00316EE7" w:rsidRPr="00316EE7" w:rsidRDefault="00316EE7" w:rsidP="00316EE7">
      <w:pPr>
        <w:numPr>
          <w:ilvl w:val="0"/>
          <w:numId w:val="3"/>
        </w:numPr>
      </w:pPr>
      <w:r w:rsidRPr="00316EE7">
        <w:rPr>
          <w:b/>
        </w:rPr>
        <w:t>USPOSABLJANJE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 xml:space="preserve">Najmanj </w:t>
      </w:r>
      <w:proofErr w:type="spellStart"/>
      <w:r w:rsidRPr="00316EE7">
        <w:t>dvo</w:t>
      </w:r>
      <w:proofErr w:type="spellEnd"/>
      <w:r w:rsidRPr="00316EE7">
        <w:t xml:space="preserve">-dnevno usposabljanje uporabnikovih delavcev (2 delavca) naj bo izvedeno v prostorih Ortopedske bolnišnice Valdoltra. </w:t>
      </w:r>
    </w:p>
    <w:p w:rsidR="00316EE7" w:rsidRPr="00316EE7" w:rsidRDefault="00316EE7" w:rsidP="00316EE7">
      <w:pPr>
        <w:numPr>
          <w:ilvl w:val="1"/>
          <w:numId w:val="3"/>
        </w:numPr>
      </w:pPr>
      <w:r w:rsidRPr="00316EE7">
        <w:t>Vsaj 1 mesec po prevzemu mora biti inštruktor dosegljiv  po  telefonu.</w:t>
      </w:r>
    </w:p>
    <w:p w:rsidR="00316EE7" w:rsidRPr="00A37BD9" w:rsidRDefault="00316EE7" w:rsidP="00A37BD9">
      <w:pPr>
        <w:pStyle w:val="Odstavekseznama"/>
        <w:numPr>
          <w:ilvl w:val="0"/>
          <w:numId w:val="3"/>
        </w:numPr>
        <w:rPr>
          <w:b/>
        </w:rPr>
      </w:pPr>
      <w:r w:rsidRPr="00A37BD9">
        <w:rPr>
          <w:b/>
        </w:rPr>
        <w:t>VZDRŽEVANJE OPREME</w:t>
      </w:r>
    </w:p>
    <w:p w:rsidR="00316EE7" w:rsidRPr="00316EE7" w:rsidRDefault="00316EE7" w:rsidP="00316EE7">
      <w:pPr>
        <w:numPr>
          <w:ilvl w:val="0"/>
          <w:numId w:val="2"/>
        </w:numPr>
      </w:pPr>
      <w:r w:rsidRPr="00316EE7">
        <w:t>Dobavitelj mora zagotovit</w:t>
      </w:r>
      <w:r w:rsidR="005A404C">
        <w:t>i</w:t>
      </w:r>
      <w:bookmarkStart w:id="0" w:name="_GoBack"/>
      <w:bookmarkEnd w:id="0"/>
      <w:r w:rsidRPr="00316EE7">
        <w:t xml:space="preserve"> 12 mesečno garancijo za aparat.</w:t>
      </w:r>
    </w:p>
    <w:p w:rsidR="00316EE7" w:rsidRPr="00316EE7" w:rsidRDefault="00316EE7" w:rsidP="00316EE7">
      <w:pPr>
        <w:numPr>
          <w:ilvl w:val="0"/>
          <w:numId w:val="2"/>
        </w:numPr>
      </w:pPr>
      <w:r w:rsidRPr="00316EE7">
        <w:t>Dobavitelj mora zagotovit</w:t>
      </w:r>
      <w:r w:rsidR="00D1248E">
        <w:t>i</w:t>
      </w:r>
      <w:r w:rsidRPr="00316EE7">
        <w:t xml:space="preserve"> vzdrževanje aparata  še nadaljnjih 7 let po poteku garancije po sistemu »podaljšana garancija«, polni kasko, » </w:t>
      </w:r>
      <w:proofErr w:type="spellStart"/>
      <w:r w:rsidRPr="00316EE7">
        <w:t>all</w:t>
      </w:r>
      <w:proofErr w:type="spellEnd"/>
      <w:r w:rsidRPr="00316EE7">
        <w:t xml:space="preserve"> </w:t>
      </w:r>
      <w:proofErr w:type="spellStart"/>
      <w:r w:rsidRPr="00316EE7">
        <w:t>inclusive</w:t>
      </w:r>
      <w:proofErr w:type="spellEnd"/>
      <w:r w:rsidRPr="00316EE7">
        <w:t>«, ki zajema vse stroške za zagotavljanje delovanja naprave .</w:t>
      </w:r>
    </w:p>
    <w:p w:rsidR="00316EE7" w:rsidRPr="00316EE7" w:rsidRDefault="00316EE7" w:rsidP="00316EE7">
      <w:pPr>
        <w:numPr>
          <w:ilvl w:val="0"/>
          <w:numId w:val="2"/>
        </w:numPr>
      </w:pPr>
      <w:r w:rsidRPr="00316EE7">
        <w:t>Dobavitelj mora prevzeti odgovornost za preventivno vzdrževanje in za nemoteno delovanje aparata.</w:t>
      </w:r>
    </w:p>
    <w:p w:rsidR="00316EE7" w:rsidRPr="00316EE7" w:rsidRDefault="00316EE7" w:rsidP="00316EE7">
      <w:pPr>
        <w:numPr>
          <w:ilvl w:val="0"/>
          <w:numId w:val="2"/>
        </w:numPr>
      </w:pPr>
      <w:r w:rsidRPr="00316EE7">
        <w:t>Dobavitelj mora na lastne stroške zagotavljati</w:t>
      </w:r>
    </w:p>
    <w:p w:rsidR="00316EE7" w:rsidRPr="00316EE7" w:rsidRDefault="00316EE7" w:rsidP="00316EE7">
      <w:pPr>
        <w:numPr>
          <w:ilvl w:val="0"/>
          <w:numId w:val="1"/>
        </w:numPr>
      </w:pPr>
      <w:r w:rsidRPr="00316EE7">
        <w:t>Preventivne posege in vzdrževanje aparata.</w:t>
      </w:r>
    </w:p>
    <w:p w:rsidR="00316EE7" w:rsidRPr="00316EE7" w:rsidRDefault="00316EE7" w:rsidP="00316EE7">
      <w:pPr>
        <w:numPr>
          <w:ilvl w:val="0"/>
          <w:numId w:val="1"/>
        </w:numPr>
      </w:pPr>
      <w:r w:rsidRPr="00316EE7">
        <w:t>Odpravljati napake z vsemi rezervnimi deli.</w:t>
      </w:r>
    </w:p>
    <w:p w:rsidR="00316EE7" w:rsidRPr="00316EE7" w:rsidRDefault="00316EE7" w:rsidP="00316EE7">
      <w:pPr>
        <w:numPr>
          <w:ilvl w:val="0"/>
          <w:numId w:val="2"/>
        </w:numPr>
      </w:pPr>
      <w:r w:rsidRPr="00316EE7">
        <w:t>Odzivni čas serviserja po prijavi napake ne sme biti v rednem delovnem času daljši od 2 ur, izven rednega delovnega časa, pa ne daljši od 5 ur.</w:t>
      </w:r>
    </w:p>
    <w:p w:rsidR="00316EE7" w:rsidRPr="00316EE7" w:rsidRDefault="00316EE7" w:rsidP="00316EE7">
      <w:r w:rsidRPr="00316EE7">
        <w:t>Čas do odprave napake ne sme biti daljši od treh delovnih dni</w:t>
      </w:r>
    </w:p>
    <w:p w:rsidR="00234A9D" w:rsidRDefault="002B0C83" w:rsidP="00316EE7"/>
    <w:sectPr w:rsidR="00234A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C83" w:rsidRDefault="002B0C83" w:rsidP="00265EB1">
      <w:pPr>
        <w:spacing w:after="0" w:line="240" w:lineRule="auto"/>
      </w:pPr>
      <w:r>
        <w:separator/>
      </w:r>
    </w:p>
  </w:endnote>
  <w:endnote w:type="continuationSeparator" w:id="0">
    <w:p w:rsidR="002B0C83" w:rsidRDefault="002B0C83" w:rsidP="0026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B1" w:rsidRPr="00265EB1" w:rsidRDefault="00265EB1">
    <w:pPr>
      <w:pStyle w:val="Noga"/>
      <w:rPr>
        <w:sz w:val="20"/>
        <w:szCs w:val="20"/>
      </w:rPr>
    </w:pPr>
    <w:r w:rsidRPr="00265EB1">
      <w:rPr>
        <w:rFonts w:ascii="Times New Roman" w:hAnsi="Times New Roman" w:cs="Times New Roman"/>
        <w:sz w:val="20"/>
        <w:szCs w:val="20"/>
      </w:rPr>
      <w:t xml:space="preserve">Mini operacijski </w:t>
    </w:r>
    <w:r w:rsidRPr="00265EB1">
      <w:rPr>
        <w:rFonts w:ascii="Times New Roman" w:hAnsi="Times New Roman" w:cs="Times New Roman"/>
        <w:bCs/>
        <w:sz w:val="20"/>
        <w:szCs w:val="20"/>
      </w:rPr>
      <w:t>C-lok aparat</w:t>
    </w:r>
    <w:r>
      <w:rPr>
        <w:rFonts w:ascii="Times New Roman" w:hAnsi="Times New Roman" w:cs="Times New Roman"/>
        <w:bCs/>
        <w:sz w:val="20"/>
        <w:szCs w:val="20"/>
      </w:rPr>
      <w:t xml:space="preserve"> (JN 12-2021)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C83" w:rsidRDefault="002B0C83" w:rsidP="00265EB1">
      <w:pPr>
        <w:spacing w:after="0" w:line="240" w:lineRule="auto"/>
      </w:pPr>
      <w:r>
        <w:separator/>
      </w:r>
    </w:p>
  </w:footnote>
  <w:footnote w:type="continuationSeparator" w:id="0">
    <w:p w:rsidR="002B0C83" w:rsidRDefault="002B0C83" w:rsidP="0026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EB1" w:rsidRPr="00265EB1" w:rsidRDefault="00265EB1">
    <w:pPr>
      <w:pStyle w:val="Glava"/>
      <w:rPr>
        <w:sz w:val="28"/>
        <w:szCs w:val="28"/>
      </w:rPr>
    </w:pPr>
    <w:r w:rsidRPr="00265EB1">
      <w:rPr>
        <w:sz w:val="28"/>
        <w:szCs w:val="28"/>
      </w:rPr>
      <w:t>Tehnične specifikacije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53F"/>
    <w:multiLevelType w:val="multilevel"/>
    <w:tmpl w:val="F7BC7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6A56241"/>
    <w:multiLevelType w:val="multilevel"/>
    <w:tmpl w:val="F1B0810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" w15:restartNumberingAfterBreak="0">
    <w:nsid w:val="5C167E45"/>
    <w:multiLevelType w:val="hybridMultilevel"/>
    <w:tmpl w:val="28B87760"/>
    <w:lvl w:ilvl="0" w:tplc="1D5E0946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E7"/>
    <w:rsid w:val="00265EB1"/>
    <w:rsid w:val="002B0C83"/>
    <w:rsid w:val="00316EE7"/>
    <w:rsid w:val="005A404C"/>
    <w:rsid w:val="00817E3A"/>
    <w:rsid w:val="00927D7B"/>
    <w:rsid w:val="00A37BD9"/>
    <w:rsid w:val="00D1248E"/>
    <w:rsid w:val="00D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66A6"/>
  <w15:chartTrackingRefBased/>
  <w15:docId w15:val="{2365ECAE-3F08-4FFB-A68D-16A41FEC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5EB1"/>
  </w:style>
  <w:style w:type="paragraph" w:styleId="Noga">
    <w:name w:val="footer"/>
    <w:basedOn w:val="Navaden"/>
    <w:link w:val="NogaZnak"/>
    <w:uiPriority w:val="99"/>
    <w:unhideWhenUsed/>
    <w:rsid w:val="00265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5EB1"/>
  </w:style>
  <w:style w:type="paragraph" w:styleId="Odstavekseznama">
    <w:name w:val="List Paragraph"/>
    <w:basedOn w:val="Navaden"/>
    <w:uiPriority w:val="34"/>
    <w:qFormat/>
    <w:rsid w:val="00A3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Zerbo</dc:creator>
  <cp:keywords/>
  <dc:description/>
  <cp:lastModifiedBy>Alenka Vodopivec</cp:lastModifiedBy>
  <cp:revision>5</cp:revision>
  <dcterms:created xsi:type="dcterms:W3CDTF">2021-07-20T10:15:00Z</dcterms:created>
  <dcterms:modified xsi:type="dcterms:W3CDTF">2021-07-22T11:16:00Z</dcterms:modified>
</cp:coreProperties>
</file>